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74" w:after="74" w:line="400" w:lineRule="exact"/>
        <w:jc w:val="center"/>
        <w:rPr>
          <w:rFonts w:hint="eastAsia" w:ascii="黑体" w:hAnsi="黑体" w:eastAsia="黑体" w:cs="宋体"/>
          <w:b/>
          <w:bCs/>
          <w:color w:val="333333"/>
          <w:sz w:val="36"/>
          <w:szCs w:val="36"/>
        </w:rPr>
      </w:pPr>
      <w:r>
        <w:rPr>
          <w:rFonts w:hint="eastAsia" w:ascii="黑体" w:hAnsi="黑体" w:eastAsia="黑体" w:cs="宋体"/>
          <w:b/>
          <w:bCs/>
          <w:color w:val="333333"/>
          <w:sz w:val="36"/>
          <w:szCs w:val="36"/>
        </w:rPr>
        <w:t>日丰企业集团有限公司</w:t>
      </w:r>
    </w:p>
    <w:p>
      <w:pPr>
        <w:snapToGrid w:val="0"/>
        <w:spacing w:before="74" w:after="74" w:line="400" w:lineRule="exact"/>
        <w:jc w:val="center"/>
        <w:rPr>
          <w:rFonts w:ascii="黑体" w:hAnsi="黑体" w:eastAsia="黑体" w:cs="宋体"/>
          <w:b/>
          <w:bCs/>
          <w:color w:val="333333"/>
          <w:sz w:val="36"/>
          <w:szCs w:val="36"/>
        </w:rPr>
      </w:pPr>
      <w:r>
        <w:rPr>
          <w:rFonts w:hint="eastAsia" w:ascii="黑体" w:hAnsi="黑体" w:eastAsia="黑体" w:cs="宋体"/>
          <w:b/>
          <w:bCs/>
          <w:color w:val="333333"/>
          <w:sz w:val="36"/>
          <w:szCs w:val="36"/>
        </w:rPr>
        <w:t>202</w:t>
      </w:r>
      <w:r>
        <w:rPr>
          <w:rFonts w:hint="eastAsia" w:ascii="黑体" w:hAnsi="黑体" w:eastAsia="黑体" w:cs="宋体"/>
          <w:b/>
          <w:bCs/>
          <w:color w:val="333333"/>
          <w:sz w:val="36"/>
          <w:szCs w:val="36"/>
          <w:lang w:val="en-US" w:eastAsia="zh-CN"/>
        </w:rPr>
        <w:t>6</w:t>
      </w:r>
      <w:r>
        <w:rPr>
          <w:rFonts w:hint="eastAsia" w:ascii="黑体" w:hAnsi="黑体" w:eastAsia="黑体" w:cs="宋体"/>
          <w:b/>
          <w:bCs/>
          <w:color w:val="333333"/>
          <w:sz w:val="36"/>
          <w:szCs w:val="36"/>
        </w:rPr>
        <w:t>届校园招聘</w:t>
      </w:r>
    </w:p>
    <w:p>
      <w:pPr>
        <w:snapToGrid w:val="0"/>
        <w:spacing w:before="60" w:after="60" w:line="400" w:lineRule="exact"/>
        <w:ind w:firstLine="420"/>
        <w:rPr>
          <w:rFonts w:hint="eastAsia" w:ascii="黑体" w:hAnsi="黑体" w:eastAsia="黑体" w:cs="宋体"/>
          <w:color w:val="333333"/>
          <w:sz w:val="24"/>
          <w:szCs w:val="24"/>
          <w:shd w:val="clear" w:color="auto" w:fill="FFFFFF"/>
        </w:rPr>
      </w:pPr>
      <w:r>
        <w:rPr>
          <w:rFonts w:hint="eastAsia" w:ascii="黑体" w:hAnsi="黑体" w:eastAsia="黑体" w:cs="宋体"/>
          <w:color w:val="333333"/>
          <w:sz w:val="24"/>
          <w:szCs w:val="24"/>
          <w:shd w:val="clear" w:color="auto" w:fill="FFFFFF"/>
        </w:rPr>
        <w:t>日丰企业集团有限公司创建于1996年，是一家集研发、生产、销售、服务为一体的大型国家高新技术企业。日丰产品涵盖</w:t>
      </w:r>
      <w:r>
        <w:rPr>
          <w:rFonts w:hint="eastAsia" w:ascii="黑体" w:hAnsi="黑体" w:eastAsia="黑体" w:cs="宋体"/>
          <w:b/>
          <w:bCs/>
          <w:color w:val="FF0000"/>
          <w:sz w:val="24"/>
          <w:szCs w:val="24"/>
          <w:shd w:val="clear" w:color="auto" w:fill="FFFFFF"/>
        </w:rPr>
        <w:t>给水、排水、采暖、护套、市政、防水、净水、五金、卫浴</w:t>
      </w:r>
      <w:r>
        <w:rPr>
          <w:rFonts w:hint="eastAsia" w:ascii="黑体" w:hAnsi="黑体" w:eastAsia="黑体" w:cs="宋体"/>
          <w:color w:val="333333"/>
          <w:sz w:val="24"/>
          <w:szCs w:val="24"/>
          <w:shd w:val="clear" w:color="auto" w:fill="FFFFFF"/>
        </w:rPr>
        <w:t>等多个领域，畅销世界110多个国家和地区。</w:t>
      </w:r>
    </w:p>
    <w:p>
      <w:pPr>
        <w:snapToGrid w:val="0"/>
        <w:spacing w:before="60" w:after="60" w:line="400" w:lineRule="exact"/>
        <w:ind w:firstLine="420"/>
        <w:rPr>
          <w:rFonts w:hint="eastAsia" w:ascii="黑体" w:hAnsi="黑体" w:eastAsia="黑体" w:cs="宋体"/>
          <w:color w:val="333333"/>
          <w:sz w:val="24"/>
          <w:szCs w:val="24"/>
          <w:shd w:val="clear" w:color="auto" w:fill="FFFFFF"/>
        </w:rPr>
      </w:pPr>
      <w:r>
        <w:rPr>
          <w:rFonts w:hint="eastAsia" w:ascii="黑体" w:hAnsi="黑体" w:eastAsia="黑体" w:cs="宋体"/>
          <w:color w:val="333333"/>
          <w:sz w:val="24"/>
          <w:szCs w:val="24"/>
          <w:shd w:val="clear" w:color="auto" w:fill="FFFFFF"/>
        </w:rPr>
        <w:t>创立至今，已为全球亿万家庭提供了管道系统解决方案，打造更为舒适、安全的人居环境。凭借多年发展，日丰企业集团先后荣获“中国驰名商标”、“中国名牌产品”、“国家火炬计划重点高新技术企业”、</w:t>
      </w:r>
      <w:r>
        <w:rPr>
          <w:rFonts w:hint="eastAsia" w:ascii="黑体" w:hAnsi="黑体" w:eastAsia="黑体" w:cs="宋体"/>
          <w:b/>
          <w:bCs/>
          <w:color w:val="FF0000"/>
          <w:sz w:val="24"/>
          <w:szCs w:val="24"/>
          <w:shd w:val="clear" w:color="auto" w:fill="FFFFFF"/>
        </w:rPr>
        <w:t>“中国家装管道第一品牌”</w:t>
      </w:r>
      <w:r>
        <w:rPr>
          <w:rFonts w:hint="eastAsia" w:ascii="黑体" w:hAnsi="黑体" w:eastAsia="黑体" w:cs="宋体"/>
          <w:color w:val="333333"/>
          <w:sz w:val="24"/>
          <w:szCs w:val="24"/>
          <w:shd w:val="clear" w:color="auto" w:fill="FFFFFF"/>
        </w:rPr>
        <w:t>等多项殊荣。</w:t>
      </w:r>
    </w:p>
    <w:p>
      <w:pPr>
        <w:snapToGrid w:val="0"/>
        <w:spacing w:before="60" w:after="60" w:line="400" w:lineRule="exact"/>
        <w:ind w:firstLine="420"/>
        <w:rPr>
          <w:rFonts w:hint="eastAsia" w:ascii="黑体" w:hAnsi="黑体" w:eastAsia="黑体" w:cs="宋体"/>
          <w:color w:val="333333"/>
          <w:sz w:val="24"/>
          <w:szCs w:val="24"/>
          <w:shd w:val="clear" w:color="auto" w:fill="FFFFFF"/>
        </w:rPr>
      </w:pPr>
      <w:r>
        <w:rPr>
          <w:rFonts w:hint="eastAsia" w:ascii="黑体" w:hAnsi="黑体" w:eastAsia="黑体" w:cs="宋体"/>
          <w:color w:val="333333"/>
          <w:sz w:val="24"/>
          <w:szCs w:val="24"/>
          <w:shd w:val="clear" w:color="auto" w:fill="FFFFFF"/>
        </w:rPr>
        <w:t>日丰建有国家级企业技术中心、CNAS国家级认证实验室、省级工程技术研究开发中心、省级重点实验室等，成立了“博士后工作站分站”。至今，日丰已累计获得国内外共近千项有效专利授权、140多项国际认证。日丰卫浴产品曾获得德国 “红点奖”“红点至尊奖”、“iF奖”等设计大奖。</w:t>
      </w:r>
    </w:p>
    <w:p>
      <w:pPr>
        <w:snapToGrid w:val="0"/>
        <w:spacing w:before="60" w:after="60" w:line="400" w:lineRule="exact"/>
        <w:ind w:firstLine="420"/>
        <w:rPr>
          <w:rFonts w:hint="eastAsia" w:ascii="黑体" w:hAnsi="黑体" w:eastAsia="黑体" w:cs="宋体"/>
          <w:color w:val="333333"/>
          <w:sz w:val="24"/>
          <w:szCs w:val="24"/>
          <w:shd w:val="clear" w:color="auto" w:fill="FFFFFF"/>
        </w:rPr>
      </w:pPr>
      <w:r>
        <w:rPr>
          <w:rFonts w:hint="eastAsia" w:ascii="黑体" w:hAnsi="黑体" w:eastAsia="黑体" w:cs="宋体"/>
          <w:color w:val="333333"/>
          <w:sz w:val="24"/>
          <w:szCs w:val="24"/>
          <w:shd w:val="clear" w:color="auto" w:fill="FFFFFF"/>
        </w:rPr>
        <w:t>日丰企业集团在全球已完成</w:t>
      </w:r>
      <w:r>
        <w:rPr>
          <w:rFonts w:hint="eastAsia" w:ascii="黑体" w:hAnsi="黑体" w:eastAsia="黑体" w:cs="宋体"/>
          <w:b/>
          <w:bCs/>
          <w:color w:val="FF0000"/>
          <w:sz w:val="24"/>
          <w:szCs w:val="24"/>
          <w:shd w:val="clear" w:color="auto" w:fill="FFFFFF"/>
        </w:rPr>
        <w:t>9大生产基地</w:t>
      </w:r>
      <w:r>
        <w:rPr>
          <w:rFonts w:hint="eastAsia" w:ascii="黑体" w:hAnsi="黑体" w:eastAsia="黑体" w:cs="宋体"/>
          <w:sz w:val="24"/>
          <w:szCs w:val="24"/>
          <w:shd w:val="clear" w:color="auto" w:fill="FFFFFF"/>
        </w:rPr>
        <w:t>布局，</w:t>
      </w:r>
      <w:r>
        <w:rPr>
          <w:rFonts w:hint="eastAsia" w:ascii="黑体" w:hAnsi="黑体" w:eastAsia="黑体" w:cs="宋体"/>
          <w:color w:val="333333"/>
          <w:sz w:val="24"/>
          <w:szCs w:val="24"/>
          <w:shd w:val="clear" w:color="auto" w:fill="FFFFFF"/>
        </w:rPr>
        <w:t>现有</w:t>
      </w:r>
      <w:r>
        <w:rPr>
          <w:rFonts w:hint="eastAsia" w:ascii="黑体" w:hAnsi="黑体" w:eastAsia="黑体" w:cs="宋体"/>
          <w:color w:val="000000"/>
          <w:sz w:val="24"/>
          <w:szCs w:val="24"/>
          <w:shd w:val="clear" w:color="auto" w:fill="FFFFFF"/>
        </w:rPr>
        <w:t>员工</w:t>
      </w:r>
      <w:r>
        <w:rPr>
          <w:rFonts w:hint="eastAsia" w:ascii="黑体" w:hAnsi="黑体" w:eastAsia="黑体" w:cs="宋体"/>
          <w:b/>
          <w:bCs/>
          <w:color w:val="FF0000"/>
          <w:sz w:val="24"/>
          <w:szCs w:val="24"/>
          <w:shd w:val="clear" w:color="auto" w:fill="FFFFFF"/>
        </w:rPr>
        <w:t>6</w:t>
      </w:r>
      <w:r>
        <w:rPr>
          <w:rFonts w:hint="eastAsia" w:ascii="黑体" w:hAnsi="黑体" w:eastAsia="黑体" w:cs="宋体"/>
          <w:b/>
          <w:bCs/>
          <w:color w:val="FF0000"/>
          <w:sz w:val="24"/>
          <w:szCs w:val="24"/>
          <w:shd w:val="clear" w:color="auto" w:fill="FFFFFF"/>
          <w:lang w:val="en-US" w:eastAsia="zh-CN"/>
        </w:rPr>
        <w:t>8</w:t>
      </w:r>
      <w:r>
        <w:rPr>
          <w:rFonts w:hint="eastAsia" w:ascii="黑体" w:hAnsi="黑体" w:eastAsia="黑体" w:cs="宋体"/>
          <w:b/>
          <w:bCs/>
          <w:color w:val="FF0000"/>
          <w:sz w:val="24"/>
          <w:szCs w:val="24"/>
          <w:shd w:val="clear" w:color="auto" w:fill="FFFFFF"/>
        </w:rPr>
        <w:t>00余人</w:t>
      </w:r>
      <w:r>
        <w:rPr>
          <w:rFonts w:hint="eastAsia" w:ascii="黑体" w:hAnsi="黑体" w:eastAsia="黑体" w:cs="宋体"/>
          <w:color w:val="333333"/>
          <w:sz w:val="24"/>
          <w:szCs w:val="24"/>
          <w:shd w:val="clear" w:color="auto" w:fill="FFFFFF"/>
        </w:rPr>
        <w:t>。自</w:t>
      </w:r>
      <w:r>
        <w:rPr>
          <w:rFonts w:hint="eastAsia" w:ascii="黑体" w:hAnsi="黑体" w:eastAsia="黑体" w:cs="宋体"/>
          <w:b/>
          <w:bCs/>
          <w:color w:val="FF0000"/>
          <w:sz w:val="24"/>
          <w:szCs w:val="24"/>
          <w:shd w:val="clear" w:color="auto" w:fill="FFFFFF"/>
        </w:rPr>
        <w:t>2000年开展校园招聘</w:t>
      </w:r>
      <w:r>
        <w:rPr>
          <w:rFonts w:hint="eastAsia" w:ascii="黑体" w:hAnsi="黑体" w:eastAsia="黑体" w:cs="宋体"/>
          <w:color w:val="333333"/>
          <w:sz w:val="24"/>
          <w:szCs w:val="24"/>
          <w:shd w:val="clear" w:color="auto" w:fill="FFFFFF"/>
        </w:rPr>
        <w:t>以来，日丰秉承“</w:t>
      </w:r>
      <w:r>
        <w:rPr>
          <w:rFonts w:hint="eastAsia" w:ascii="黑体" w:hAnsi="黑体" w:eastAsia="黑体" w:cs="宋体"/>
          <w:b/>
          <w:bCs/>
          <w:color w:val="FF0000"/>
          <w:sz w:val="24"/>
          <w:szCs w:val="24"/>
          <w:shd w:val="clear" w:color="auto" w:fill="FFFFFF"/>
        </w:rPr>
        <w:t>让精英推动日丰发展，让日丰引领精英腾飞</w:t>
      </w:r>
      <w:r>
        <w:rPr>
          <w:rFonts w:hint="eastAsia" w:ascii="黑体" w:hAnsi="黑体" w:eastAsia="黑体" w:cs="宋体"/>
          <w:color w:val="333333"/>
          <w:sz w:val="24"/>
          <w:szCs w:val="24"/>
          <w:shd w:val="clear" w:color="auto" w:fill="FFFFFF"/>
        </w:rPr>
        <w:t>”的人才理念，已将多名历届的应届生培养成长为集团中高层。</w:t>
      </w:r>
    </w:p>
    <w:p>
      <w:pPr>
        <w:snapToGrid w:val="0"/>
        <w:spacing w:before="60" w:after="60" w:line="400" w:lineRule="exact"/>
        <w:ind w:firstLine="420"/>
        <w:rPr>
          <w:rFonts w:ascii="黑体" w:hAnsi="黑体" w:eastAsia="黑体" w:cs="宋体"/>
          <w:b/>
          <w:bCs/>
          <w:color w:val="FF0000"/>
          <w:sz w:val="24"/>
          <w:szCs w:val="24"/>
          <w:shd w:val="clear" w:color="auto" w:fill="FFFFFF"/>
        </w:rPr>
      </w:pPr>
      <w:r>
        <w:rPr>
          <w:rFonts w:hint="eastAsia" w:ascii="黑体" w:hAnsi="黑体" w:eastAsia="黑体" w:cs="宋体"/>
          <w:color w:val="333333"/>
          <w:sz w:val="24"/>
          <w:szCs w:val="24"/>
          <w:shd w:val="clear" w:color="auto" w:fill="FFFFFF"/>
        </w:rPr>
        <w:t>日丰坚信，在企业发展的同时更要营造良好企业文化，为员工</w:t>
      </w:r>
      <w:r>
        <w:rPr>
          <w:rFonts w:hint="eastAsia" w:ascii="黑体" w:hAnsi="黑体" w:eastAsia="黑体" w:cs="宋体"/>
          <w:color w:val="333333"/>
          <w:kern w:val="0"/>
          <w:sz w:val="24"/>
          <w:szCs w:val="24"/>
          <w:shd w:val="clear" w:color="auto" w:fill="FFFFFF"/>
        </w:rPr>
        <w:t>创造良好工作环境及薪酬福利条件，拓宽员工职业发展通道、满足员工发展提升要求，努力提升员工认同感和归属感。关怀</w:t>
      </w:r>
      <w:r>
        <w:rPr>
          <w:rFonts w:hint="eastAsia" w:ascii="黑体" w:hAnsi="黑体" w:eastAsia="黑体" w:cs="宋体"/>
          <w:color w:val="333333"/>
          <w:sz w:val="24"/>
          <w:szCs w:val="24"/>
          <w:shd w:val="clear" w:color="auto" w:fill="FFFFFF"/>
        </w:rPr>
        <w:t>的人文环境，公平的竞争机制，合理的回报，还有崇高的信誉，</w:t>
      </w:r>
      <w:r>
        <w:rPr>
          <w:rFonts w:hint="eastAsia" w:ascii="黑体" w:hAnsi="黑体" w:eastAsia="黑体" w:cs="宋体"/>
          <w:b/>
          <w:bCs/>
          <w:color w:val="FF0000"/>
          <w:sz w:val="24"/>
          <w:szCs w:val="24"/>
          <w:shd w:val="clear" w:color="auto" w:fill="FFFFFF"/>
        </w:rPr>
        <w:t>选择日丰，我们自信为你提供成就事业的非常平台！</w:t>
      </w:r>
    </w:p>
    <w:p>
      <w:pPr>
        <w:snapToGrid w:val="0"/>
        <w:spacing w:before="60" w:after="60" w:line="400" w:lineRule="exact"/>
        <w:ind w:firstLine="420"/>
        <w:rPr>
          <w:rFonts w:ascii="黑体" w:hAnsi="黑体" w:eastAsia="黑体" w:cs="宋体"/>
          <w:color w:val="333333"/>
          <w:sz w:val="24"/>
          <w:szCs w:val="24"/>
        </w:rPr>
      </w:pPr>
    </w:p>
    <w:p>
      <w:pPr>
        <w:snapToGrid w:val="0"/>
        <w:spacing w:before="60" w:after="60" w:line="400" w:lineRule="exact"/>
        <w:ind w:firstLine="420"/>
        <w:rPr>
          <w:rFonts w:ascii="黑体" w:hAnsi="黑体" w:eastAsia="黑体" w:cs="宋体"/>
          <w:color w:val="333333"/>
          <w:sz w:val="24"/>
          <w:szCs w:val="24"/>
        </w:rPr>
      </w:pPr>
    </w:p>
    <w:p>
      <w:pPr>
        <w:snapToGrid w:val="0"/>
        <w:spacing w:before="60" w:after="60" w:line="400" w:lineRule="exact"/>
        <w:ind w:firstLine="420"/>
        <w:rPr>
          <w:rFonts w:ascii="黑体" w:hAnsi="黑体" w:eastAsia="黑体" w:cs="宋体"/>
          <w:color w:val="333333"/>
          <w:sz w:val="24"/>
          <w:szCs w:val="24"/>
        </w:rPr>
      </w:pPr>
    </w:p>
    <w:p>
      <w:pPr>
        <w:snapToGrid w:val="0"/>
        <w:spacing w:before="60" w:after="60" w:line="400" w:lineRule="exact"/>
        <w:ind w:firstLine="420"/>
        <w:rPr>
          <w:rFonts w:ascii="黑体" w:hAnsi="黑体" w:eastAsia="黑体" w:cs="宋体"/>
          <w:color w:val="333333"/>
          <w:sz w:val="24"/>
          <w:szCs w:val="24"/>
        </w:rPr>
      </w:pPr>
    </w:p>
    <w:p>
      <w:pPr>
        <w:snapToGrid w:val="0"/>
        <w:spacing w:before="60" w:after="60" w:line="400" w:lineRule="exact"/>
        <w:ind w:firstLine="420"/>
        <w:rPr>
          <w:rFonts w:ascii="黑体" w:hAnsi="黑体" w:eastAsia="黑体" w:cs="宋体"/>
          <w:color w:val="333333"/>
          <w:sz w:val="24"/>
          <w:szCs w:val="24"/>
        </w:rPr>
      </w:pPr>
    </w:p>
    <w:p>
      <w:pPr>
        <w:snapToGrid w:val="0"/>
        <w:spacing w:before="60" w:after="60" w:line="400" w:lineRule="exact"/>
        <w:ind w:firstLine="420"/>
        <w:rPr>
          <w:rFonts w:ascii="黑体" w:hAnsi="黑体" w:eastAsia="黑体" w:cs="宋体"/>
          <w:color w:val="333333"/>
          <w:sz w:val="24"/>
          <w:szCs w:val="24"/>
        </w:rPr>
      </w:pPr>
    </w:p>
    <w:p>
      <w:pPr>
        <w:snapToGrid w:val="0"/>
        <w:spacing w:before="60" w:after="60" w:line="400" w:lineRule="exact"/>
        <w:ind w:firstLine="420"/>
        <w:rPr>
          <w:rFonts w:ascii="黑体" w:hAnsi="黑体" w:eastAsia="黑体" w:cs="宋体"/>
          <w:color w:val="333333"/>
          <w:sz w:val="24"/>
          <w:szCs w:val="24"/>
        </w:rPr>
      </w:pPr>
    </w:p>
    <w:p>
      <w:pPr>
        <w:snapToGrid w:val="0"/>
        <w:spacing w:before="60" w:after="60" w:line="400" w:lineRule="exact"/>
        <w:ind w:firstLine="420"/>
        <w:rPr>
          <w:rFonts w:ascii="黑体" w:hAnsi="黑体" w:eastAsia="黑体" w:cs="宋体"/>
          <w:color w:val="333333"/>
          <w:sz w:val="24"/>
          <w:szCs w:val="24"/>
        </w:rPr>
      </w:pPr>
    </w:p>
    <w:p>
      <w:pPr>
        <w:snapToGrid w:val="0"/>
        <w:spacing w:before="60" w:after="60" w:line="400" w:lineRule="exact"/>
        <w:ind w:firstLine="420"/>
        <w:rPr>
          <w:rFonts w:ascii="黑体" w:hAnsi="黑体" w:eastAsia="黑体" w:cs="宋体"/>
          <w:color w:val="333333"/>
          <w:sz w:val="24"/>
          <w:szCs w:val="24"/>
        </w:rPr>
      </w:pPr>
    </w:p>
    <w:p>
      <w:pPr>
        <w:snapToGrid w:val="0"/>
        <w:spacing w:before="60" w:after="60" w:line="400" w:lineRule="exact"/>
        <w:ind w:firstLine="420"/>
        <w:rPr>
          <w:rFonts w:ascii="黑体" w:hAnsi="黑体" w:eastAsia="黑体" w:cs="宋体"/>
          <w:color w:val="333333"/>
          <w:sz w:val="24"/>
          <w:szCs w:val="24"/>
        </w:rPr>
      </w:pPr>
    </w:p>
    <w:p>
      <w:pPr>
        <w:snapToGrid w:val="0"/>
        <w:spacing w:before="60" w:after="60" w:line="400" w:lineRule="exact"/>
        <w:rPr>
          <w:rFonts w:hint="eastAsia" w:ascii="黑体" w:hAnsi="黑体" w:eastAsia="黑体" w:cs="宋体"/>
          <w:b/>
          <w:bCs/>
          <w:sz w:val="24"/>
          <w:szCs w:val="24"/>
        </w:rPr>
      </w:pPr>
    </w:p>
    <w:p>
      <w:pPr>
        <w:snapToGrid w:val="0"/>
        <w:spacing w:before="60" w:after="60" w:line="400" w:lineRule="exact"/>
        <w:rPr>
          <w:rFonts w:hint="eastAsia" w:ascii="黑体" w:hAnsi="黑体" w:eastAsia="黑体" w:cs="宋体"/>
          <w:b/>
          <w:bCs/>
          <w:sz w:val="24"/>
          <w:szCs w:val="24"/>
        </w:rPr>
      </w:pPr>
    </w:p>
    <w:p>
      <w:pPr>
        <w:snapToGrid w:val="0"/>
        <w:spacing w:before="60" w:after="60" w:line="400" w:lineRule="exact"/>
        <w:rPr>
          <w:rFonts w:hint="eastAsia" w:ascii="黑体" w:hAnsi="黑体" w:eastAsia="黑体" w:cs="宋体"/>
          <w:b/>
          <w:bCs/>
          <w:sz w:val="24"/>
          <w:szCs w:val="24"/>
        </w:rPr>
      </w:pPr>
    </w:p>
    <w:p>
      <w:pPr>
        <w:snapToGrid w:val="0"/>
        <w:spacing w:before="60" w:after="60" w:line="400" w:lineRule="exact"/>
        <w:rPr>
          <w:rFonts w:hint="eastAsia" w:ascii="黑体" w:hAnsi="黑体" w:eastAsia="黑体" w:cs="宋体"/>
          <w:b/>
          <w:bCs/>
          <w:sz w:val="24"/>
          <w:szCs w:val="24"/>
          <w:lang w:eastAsia="zh-CN"/>
        </w:rPr>
      </w:pPr>
      <w:r>
        <w:rPr>
          <w:rFonts w:hint="eastAsia" w:ascii="黑体" w:hAnsi="黑体" w:eastAsia="黑体" w:cs="宋体"/>
          <w:b/>
          <w:bCs/>
          <w:sz w:val="24"/>
          <w:szCs w:val="24"/>
        </w:rPr>
        <w:t>一、招聘需求</w:t>
      </w:r>
    </w:p>
    <w:tbl>
      <w:tblPr>
        <w:tblStyle w:val="4"/>
        <w:tblW w:w="9749" w:type="dxa"/>
        <w:tblInd w:w="0" w:type="dxa"/>
        <w:tblLayout w:type="fixed"/>
        <w:tblCellMar>
          <w:top w:w="0" w:type="dxa"/>
          <w:left w:w="108" w:type="dxa"/>
          <w:bottom w:w="0" w:type="dxa"/>
          <w:right w:w="108" w:type="dxa"/>
        </w:tblCellMar>
      </w:tblPr>
      <w:tblGrid>
        <w:gridCol w:w="1253"/>
        <w:gridCol w:w="1221"/>
        <w:gridCol w:w="1183"/>
        <w:gridCol w:w="6092"/>
      </w:tblGrid>
      <w:tr>
        <w:tblPrEx>
          <w:tblCellMar>
            <w:top w:w="0" w:type="dxa"/>
            <w:left w:w="108" w:type="dxa"/>
            <w:bottom w:w="0" w:type="dxa"/>
            <w:right w:w="108" w:type="dxa"/>
          </w:tblCellMar>
        </w:tblPrEx>
        <w:trPr>
          <w:trHeight w:val="496" w:hRule="atLeast"/>
        </w:trPr>
        <w:tc>
          <w:tcPr>
            <w:tcW w:w="1253" w:type="dxa"/>
            <w:tcBorders>
              <w:top w:val="single" w:color="auto" w:sz="4" w:space="0"/>
              <w:left w:val="single" w:color="auto" w:sz="4" w:space="0"/>
              <w:bottom w:val="nil"/>
              <w:right w:val="nil"/>
            </w:tcBorders>
            <w:shd w:val="clear" w:color="000000" w:fill="FFFFFF"/>
            <w:noWrap/>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职位类别</w:t>
            </w:r>
          </w:p>
        </w:tc>
        <w:tc>
          <w:tcPr>
            <w:tcW w:w="122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岗位</w:t>
            </w:r>
          </w:p>
        </w:tc>
        <w:tc>
          <w:tcPr>
            <w:tcW w:w="11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招聘人数</w:t>
            </w:r>
          </w:p>
        </w:tc>
        <w:tc>
          <w:tcPr>
            <w:tcW w:w="60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 xml:space="preserve"> 任职资格</w:t>
            </w:r>
          </w:p>
        </w:tc>
      </w:tr>
      <w:tr>
        <w:tblPrEx>
          <w:tblCellMar>
            <w:top w:w="0" w:type="dxa"/>
            <w:left w:w="108" w:type="dxa"/>
            <w:bottom w:w="0" w:type="dxa"/>
            <w:right w:w="108" w:type="dxa"/>
          </w:tblCellMar>
        </w:tblPrEx>
        <w:trPr>
          <w:trHeight w:val="719" w:hRule="atLeast"/>
        </w:trPr>
        <w:tc>
          <w:tcPr>
            <w:tcW w:w="1253"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营销管理类</w:t>
            </w: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国内营销岗</w:t>
            </w:r>
          </w:p>
        </w:tc>
        <w:tc>
          <w:tcPr>
            <w:tcW w:w="118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黑体" w:hAnsi="黑体" w:eastAsia="黑体" w:cs="宋体"/>
                <w:b/>
                <w:bCs/>
                <w:color w:val="000000"/>
                <w:kern w:val="0"/>
                <w:sz w:val="20"/>
                <w:szCs w:val="20"/>
                <w:lang w:val="en-US" w:eastAsia="zh-CN"/>
              </w:rPr>
            </w:pPr>
            <w:r>
              <w:rPr>
                <w:rFonts w:hint="eastAsia" w:ascii="黑体" w:hAnsi="黑体" w:eastAsia="黑体" w:cs="宋体"/>
                <w:b/>
                <w:bCs/>
                <w:color w:val="000000"/>
                <w:kern w:val="0"/>
                <w:sz w:val="20"/>
                <w:szCs w:val="20"/>
                <w:lang w:val="en-US" w:eastAsia="zh-CN"/>
              </w:rPr>
              <w:t>104</w:t>
            </w:r>
          </w:p>
        </w:tc>
        <w:tc>
          <w:tcPr>
            <w:tcW w:w="6092" w:type="dxa"/>
            <w:tcBorders>
              <w:top w:val="nil"/>
              <w:left w:val="single" w:color="auto" w:sz="4" w:space="0"/>
              <w:bottom w:val="single" w:color="auto" w:sz="4" w:space="0"/>
              <w:right w:val="single" w:color="auto" w:sz="4" w:space="0"/>
            </w:tcBorders>
            <w:shd w:val="clear" w:color="000000" w:fill="FFFFFF"/>
            <w:vAlign w:val="center"/>
          </w:tcPr>
          <w:p>
            <w:pPr>
              <w:widowControl/>
              <w:tabs>
                <w:tab w:val="left" w:pos="1556"/>
              </w:tabs>
              <w:jc w:val="both"/>
              <w:rPr>
                <w:rFonts w:hint="eastAsia" w:ascii="黑体" w:hAnsi="黑体" w:eastAsia="黑体" w:cs="宋体"/>
                <w:color w:val="000000"/>
                <w:kern w:val="0"/>
                <w:sz w:val="20"/>
                <w:szCs w:val="20"/>
                <w:lang w:eastAsia="zh-CN"/>
              </w:rPr>
            </w:pPr>
            <w:r>
              <w:rPr>
                <w:rFonts w:hint="eastAsia" w:ascii="黑体" w:hAnsi="黑体" w:eastAsia="黑体" w:cs="宋体"/>
                <w:color w:val="000000"/>
                <w:kern w:val="0"/>
                <w:sz w:val="20"/>
                <w:szCs w:val="20"/>
                <w:lang w:eastAsia="zh-CN"/>
              </w:rPr>
              <w:t>【岗位职责】：</w:t>
            </w:r>
          </w:p>
          <w:p>
            <w:pPr>
              <w:widowControl/>
              <w:tabs>
                <w:tab w:val="left" w:pos="1556"/>
              </w:tabs>
              <w:jc w:val="both"/>
              <w:rPr>
                <w:rFonts w:hint="eastAsia" w:ascii="黑体" w:hAnsi="黑体" w:eastAsia="黑体" w:cs="宋体"/>
                <w:color w:val="000000"/>
                <w:kern w:val="0"/>
                <w:sz w:val="20"/>
                <w:szCs w:val="20"/>
                <w:lang w:eastAsia="zh-CN"/>
              </w:rPr>
            </w:pPr>
            <w:r>
              <w:rPr>
                <w:rFonts w:hint="eastAsia" w:ascii="黑体" w:hAnsi="黑体" w:eastAsia="黑体" w:cs="宋体"/>
                <w:color w:val="000000"/>
                <w:kern w:val="0"/>
                <w:sz w:val="20"/>
                <w:szCs w:val="20"/>
                <w:lang w:eastAsia="zh-CN"/>
              </w:rPr>
              <w:t>1、学习公司产品知识和营销策略，在目标区域开展业务活动，完成区域市场的营销过程指标和整体销量目标。</w:t>
            </w:r>
          </w:p>
          <w:p>
            <w:pPr>
              <w:widowControl/>
              <w:tabs>
                <w:tab w:val="left" w:pos="1556"/>
              </w:tabs>
              <w:jc w:val="both"/>
              <w:rPr>
                <w:rFonts w:hint="eastAsia" w:ascii="黑体" w:hAnsi="黑体" w:eastAsia="黑体" w:cs="宋体"/>
                <w:color w:val="000000"/>
                <w:kern w:val="0"/>
                <w:sz w:val="20"/>
                <w:szCs w:val="20"/>
                <w:lang w:eastAsia="zh-CN"/>
              </w:rPr>
            </w:pPr>
            <w:r>
              <w:rPr>
                <w:rFonts w:hint="eastAsia" w:ascii="黑体" w:hAnsi="黑体" w:eastAsia="黑体" w:cs="宋体"/>
                <w:color w:val="000000"/>
                <w:kern w:val="0"/>
                <w:sz w:val="20"/>
                <w:szCs w:val="20"/>
                <w:lang w:eastAsia="zh-CN"/>
              </w:rPr>
              <w:t>2、策划推进营销活动方案落地执行（如新品上市、主题促销、品牌活动等）</w:t>
            </w:r>
          </w:p>
          <w:p>
            <w:pPr>
              <w:widowControl/>
              <w:tabs>
                <w:tab w:val="left" w:pos="1556"/>
              </w:tabs>
              <w:jc w:val="both"/>
              <w:rPr>
                <w:rFonts w:hint="eastAsia" w:ascii="黑体" w:hAnsi="黑体" w:eastAsia="黑体" w:cs="宋体"/>
                <w:color w:val="000000"/>
                <w:kern w:val="0"/>
                <w:sz w:val="20"/>
                <w:szCs w:val="20"/>
                <w:lang w:eastAsia="zh-CN"/>
              </w:rPr>
            </w:pPr>
            <w:r>
              <w:rPr>
                <w:rFonts w:hint="eastAsia" w:ascii="黑体" w:hAnsi="黑体" w:eastAsia="黑体" w:cs="宋体"/>
                <w:color w:val="000000"/>
                <w:kern w:val="0"/>
                <w:sz w:val="20"/>
                <w:szCs w:val="20"/>
                <w:lang w:eastAsia="zh-CN"/>
              </w:rPr>
              <w:t>3、定期对区域市场进行调研分析和信息反馈（不限于行业、政策、竞品、客户需求等。</w:t>
            </w:r>
          </w:p>
          <w:p>
            <w:pPr>
              <w:widowControl/>
              <w:tabs>
                <w:tab w:val="left" w:pos="1556"/>
              </w:tabs>
              <w:jc w:val="both"/>
              <w:rPr>
                <w:rFonts w:hint="eastAsia" w:ascii="黑体" w:hAnsi="黑体" w:eastAsia="黑体" w:cs="宋体"/>
                <w:color w:val="000000"/>
                <w:kern w:val="0"/>
                <w:sz w:val="20"/>
                <w:szCs w:val="20"/>
                <w:lang w:eastAsia="zh-CN"/>
              </w:rPr>
            </w:pPr>
            <w:r>
              <w:rPr>
                <w:rFonts w:hint="eastAsia" w:ascii="黑体" w:hAnsi="黑体" w:eastAsia="黑体" w:cs="宋体"/>
                <w:color w:val="000000"/>
                <w:kern w:val="0"/>
                <w:sz w:val="20"/>
                <w:szCs w:val="20"/>
                <w:lang w:eastAsia="zh-CN"/>
              </w:rPr>
              <w:t>【任职要求】：</w:t>
            </w:r>
          </w:p>
          <w:p>
            <w:pPr>
              <w:widowControl/>
              <w:tabs>
                <w:tab w:val="left" w:pos="1556"/>
              </w:tabs>
              <w:jc w:val="both"/>
              <w:rPr>
                <w:rFonts w:hint="eastAsia" w:ascii="黑体" w:hAnsi="黑体" w:eastAsia="黑体" w:cs="宋体"/>
                <w:color w:val="000000"/>
                <w:kern w:val="0"/>
                <w:sz w:val="20"/>
                <w:szCs w:val="20"/>
                <w:lang w:eastAsia="zh-CN"/>
              </w:rPr>
            </w:pPr>
            <w:r>
              <w:rPr>
                <w:rFonts w:hint="eastAsia" w:ascii="黑体" w:hAnsi="黑体" w:eastAsia="黑体" w:cs="宋体"/>
                <w:color w:val="000000"/>
                <w:kern w:val="0"/>
                <w:sz w:val="20"/>
                <w:szCs w:val="20"/>
                <w:lang w:eastAsia="zh-CN"/>
              </w:rPr>
              <w:t>1、2026届本科毕业生；</w:t>
            </w:r>
          </w:p>
          <w:p>
            <w:pPr>
              <w:widowControl/>
              <w:tabs>
                <w:tab w:val="left" w:pos="1556"/>
              </w:tabs>
              <w:jc w:val="both"/>
              <w:rPr>
                <w:rFonts w:hint="eastAsia" w:ascii="黑体" w:hAnsi="黑体" w:eastAsia="黑体" w:cs="宋体"/>
                <w:color w:val="000000"/>
                <w:kern w:val="0"/>
                <w:sz w:val="20"/>
                <w:szCs w:val="20"/>
                <w:lang w:eastAsia="zh-CN"/>
              </w:rPr>
            </w:pPr>
            <w:r>
              <w:rPr>
                <w:rFonts w:hint="eastAsia" w:ascii="黑体" w:hAnsi="黑体" w:eastAsia="黑体" w:cs="宋体"/>
                <w:color w:val="000000"/>
                <w:kern w:val="0"/>
                <w:sz w:val="20"/>
                <w:szCs w:val="20"/>
                <w:lang w:eastAsia="zh-CN"/>
              </w:rPr>
              <w:t>2、国内营销岗不限专业（营销、经管、机械、材料、给排水等专业类别均可）</w:t>
            </w:r>
          </w:p>
          <w:p>
            <w:pPr>
              <w:widowControl/>
              <w:tabs>
                <w:tab w:val="left" w:pos="1556"/>
              </w:tabs>
              <w:jc w:val="both"/>
              <w:rPr>
                <w:rFonts w:hint="eastAsia" w:ascii="黑体" w:hAnsi="黑体" w:eastAsia="黑体" w:cs="宋体"/>
                <w:color w:val="000000"/>
                <w:kern w:val="0"/>
                <w:sz w:val="20"/>
                <w:szCs w:val="20"/>
                <w:lang w:eastAsia="zh-CN"/>
              </w:rPr>
            </w:pPr>
            <w:r>
              <w:rPr>
                <w:rFonts w:hint="eastAsia" w:ascii="黑体" w:hAnsi="黑体" w:eastAsia="黑体" w:cs="宋体"/>
                <w:color w:val="000000"/>
                <w:kern w:val="0"/>
                <w:sz w:val="20"/>
                <w:szCs w:val="20"/>
                <w:lang w:eastAsia="zh-CN"/>
              </w:rPr>
              <w:t>3、性格活泼开朗，具备良好的沟通表达能力、执行能力、目标管理及团队合作能力。</w:t>
            </w:r>
          </w:p>
          <w:p>
            <w:pPr>
              <w:widowControl/>
              <w:tabs>
                <w:tab w:val="left" w:pos="1556"/>
              </w:tabs>
              <w:jc w:val="both"/>
              <w:rPr>
                <w:rFonts w:hint="eastAsia" w:ascii="黑体" w:hAnsi="黑体" w:eastAsia="黑体" w:cs="宋体"/>
                <w:color w:val="000000"/>
                <w:kern w:val="0"/>
                <w:sz w:val="20"/>
                <w:szCs w:val="20"/>
                <w:lang w:eastAsia="zh-CN"/>
              </w:rPr>
            </w:pPr>
            <w:r>
              <w:rPr>
                <w:rFonts w:hint="eastAsia" w:ascii="黑体" w:hAnsi="黑体" w:eastAsia="黑体" w:cs="宋体"/>
                <w:color w:val="000000"/>
                <w:kern w:val="0"/>
                <w:sz w:val="20"/>
                <w:szCs w:val="20"/>
                <w:lang w:eastAsia="zh-CN"/>
              </w:rPr>
              <w:t>工作地点：全国</w:t>
            </w:r>
          </w:p>
        </w:tc>
      </w:tr>
      <w:tr>
        <w:tblPrEx>
          <w:tblCellMar>
            <w:top w:w="0" w:type="dxa"/>
            <w:left w:w="108" w:type="dxa"/>
            <w:bottom w:w="0" w:type="dxa"/>
            <w:right w:w="108" w:type="dxa"/>
          </w:tblCellMar>
        </w:tblPrEx>
        <w:trPr>
          <w:trHeight w:val="1116" w:hRule="atLeast"/>
        </w:trPr>
        <w:tc>
          <w:tcPr>
            <w:tcW w:w="12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海外营销岗</w:t>
            </w:r>
          </w:p>
        </w:tc>
        <w:tc>
          <w:tcPr>
            <w:tcW w:w="118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黑体" w:hAnsi="黑体" w:eastAsia="黑体" w:cs="宋体"/>
                <w:b/>
                <w:bCs/>
                <w:color w:val="000000"/>
                <w:kern w:val="0"/>
                <w:sz w:val="20"/>
                <w:szCs w:val="20"/>
                <w:lang w:val="en-US" w:eastAsia="zh-CN"/>
              </w:rPr>
            </w:pPr>
            <w:r>
              <w:rPr>
                <w:rFonts w:hint="eastAsia" w:ascii="黑体" w:hAnsi="黑体" w:eastAsia="黑体" w:cs="宋体"/>
                <w:b/>
                <w:bCs/>
                <w:color w:val="000000"/>
                <w:kern w:val="0"/>
                <w:sz w:val="20"/>
                <w:szCs w:val="20"/>
                <w:lang w:val="en-US" w:eastAsia="zh-CN"/>
              </w:rPr>
              <w:t>11</w:t>
            </w:r>
          </w:p>
        </w:tc>
        <w:tc>
          <w:tcPr>
            <w:tcW w:w="6092" w:type="dxa"/>
            <w:tcBorders>
              <w:top w:val="nil"/>
              <w:left w:val="single" w:color="auto" w:sz="4" w:space="0"/>
              <w:bottom w:val="single" w:color="auto" w:sz="4" w:space="0"/>
              <w:right w:val="single" w:color="auto" w:sz="4" w:space="0"/>
            </w:tcBorders>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lang w:eastAsia="zh-CN"/>
              </w:rPr>
              <w:t>【</w:t>
            </w:r>
            <w:r>
              <w:rPr>
                <w:rFonts w:hint="eastAsia" w:ascii="黑体" w:hAnsi="黑体" w:eastAsia="黑体" w:cs="宋体"/>
                <w:color w:val="000000"/>
                <w:kern w:val="0"/>
                <w:sz w:val="20"/>
                <w:szCs w:val="20"/>
              </w:rPr>
              <w:t>岗位职责</w:t>
            </w:r>
            <w:r>
              <w:rPr>
                <w:rFonts w:hint="eastAsia" w:ascii="黑体" w:hAnsi="黑体" w:eastAsia="黑体" w:cs="宋体"/>
                <w:color w:val="000000"/>
                <w:kern w:val="0"/>
                <w:sz w:val="20"/>
                <w:szCs w:val="20"/>
                <w:lang w:eastAsia="zh-CN"/>
              </w:rPr>
              <w:t>】</w:t>
            </w:r>
            <w:r>
              <w:rPr>
                <w:rFonts w:hint="eastAsia" w:ascii="黑体" w:hAnsi="黑体" w:eastAsia="黑体" w:cs="宋体"/>
                <w:color w:val="000000"/>
                <w:kern w:val="0"/>
                <w:sz w:val="20"/>
                <w:szCs w:val="20"/>
              </w:rPr>
              <w:t>：</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1.根据销售计划，拓展海外市场，开发海外客户，按照公司业务流程成交订单，完成区域市场的过程指标和整体销量目标</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2.处理和回复客户的订单需求和问题，跟踪客户产品使用情况，维护客户关系</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3.协助展会，整理参加展会客户的信息及客户邀请，展会期间询价记录，展会后跟进客户开发</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4.定期对区域销售数据进行统计，以及对区域市场进行调研分析和信息反馈</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lang w:eastAsia="zh-CN"/>
              </w:rPr>
              <w:t>【</w:t>
            </w:r>
            <w:r>
              <w:rPr>
                <w:rFonts w:hint="eastAsia" w:ascii="黑体" w:hAnsi="黑体" w:eastAsia="黑体" w:cs="宋体"/>
                <w:color w:val="000000"/>
                <w:kern w:val="0"/>
                <w:sz w:val="20"/>
                <w:szCs w:val="20"/>
              </w:rPr>
              <w:t>任职资格</w:t>
            </w:r>
            <w:r>
              <w:rPr>
                <w:rFonts w:hint="eastAsia" w:ascii="黑体" w:hAnsi="黑体" w:eastAsia="黑体" w:cs="宋体"/>
                <w:color w:val="000000"/>
                <w:kern w:val="0"/>
                <w:sz w:val="20"/>
                <w:szCs w:val="20"/>
                <w:lang w:eastAsia="zh-CN"/>
              </w:rPr>
              <w:t>】</w:t>
            </w:r>
            <w:r>
              <w:rPr>
                <w:rFonts w:hint="eastAsia" w:ascii="黑体" w:hAnsi="黑体" w:eastAsia="黑体" w:cs="宋体"/>
                <w:color w:val="000000"/>
                <w:kern w:val="0"/>
                <w:sz w:val="20"/>
                <w:szCs w:val="20"/>
              </w:rPr>
              <w:t>：</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1.本科及以上学历，国际贸易/英语（CET6及以上）法语、葡语、越南语专业；</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 沟通协调能力强，逻辑清晰，责任心强；</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 学习意愿强，能快速掌握产品知识、业务知识与行业逻辑。</w:t>
            </w:r>
          </w:p>
          <w:p>
            <w:pPr>
              <w:widowControl/>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海外营销工作地点：海外驻外/佛山</w:t>
            </w:r>
          </w:p>
        </w:tc>
      </w:tr>
      <w:tr>
        <w:tblPrEx>
          <w:tblCellMar>
            <w:top w:w="0" w:type="dxa"/>
            <w:left w:w="108" w:type="dxa"/>
            <w:bottom w:w="0" w:type="dxa"/>
            <w:right w:w="108" w:type="dxa"/>
          </w:tblCellMar>
        </w:tblPrEx>
        <w:trPr>
          <w:trHeight w:val="744" w:hRule="atLeast"/>
        </w:trPr>
        <w:tc>
          <w:tcPr>
            <w:tcW w:w="1253" w:type="dxa"/>
            <w:vMerge w:val="restart"/>
            <w:tcBorders>
              <w:top w:val="nil"/>
              <w:left w:val="single" w:color="auto" w:sz="4" w:space="0"/>
              <w:right w:val="single" w:color="auto" w:sz="4" w:space="0"/>
            </w:tcBorders>
            <w:shd w:val="clear" w:color="000000" w:fill="FFFFFF"/>
            <w:noWrap/>
            <w:vAlign w:val="center"/>
          </w:tcPr>
          <w:p>
            <w:pPr>
              <w:widowControl/>
              <w:jc w:val="center"/>
              <w:rPr>
                <w:rFonts w:ascii="黑体" w:hAnsi="黑体" w:eastAsia="黑体" w:cs="宋体"/>
                <w:b/>
                <w:bCs/>
                <w:kern w:val="0"/>
                <w:sz w:val="20"/>
                <w:szCs w:val="20"/>
              </w:rPr>
            </w:pPr>
            <w:r>
              <w:rPr>
                <w:rFonts w:hint="eastAsia" w:ascii="黑体" w:hAnsi="黑体" w:eastAsia="黑体" w:cs="宋体"/>
                <w:b/>
                <w:bCs/>
                <w:kern w:val="0"/>
                <w:sz w:val="20"/>
                <w:szCs w:val="20"/>
              </w:rPr>
              <w:t>工程师类</w:t>
            </w: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技术制造岗</w:t>
            </w:r>
          </w:p>
        </w:tc>
        <w:tc>
          <w:tcPr>
            <w:tcW w:w="118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黑体" w:hAnsi="黑体" w:eastAsia="黑体" w:cs="宋体"/>
                <w:b/>
                <w:bCs/>
                <w:color w:val="000000"/>
                <w:kern w:val="0"/>
                <w:sz w:val="20"/>
                <w:szCs w:val="20"/>
                <w:lang w:val="en-US" w:eastAsia="zh-CN"/>
              </w:rPr>
            </w:pPr>
            <w:r>
              <w:rPr>
                <w:rFonts w:hint="eastAsia" w:ascii="黑体" w:hAnsi="黑体" w:eastAsia="黑体" w:cs="宋体"/>
                <w:b/>
                <w:bCs/>
                <w:color w:val="000000"/>
                <w:kern w:val="0"/>
                <w:sz w:val="20"/>
                <w:szCs w:val="20"/>
                <w:lang w:val="en-US" w:eastAsia="zh-CN"/>
              </w:rPr>
              <w:t>24</w:t>
            </w:r>
          </w:p>
        </w:tc>
        <w:tc>
          <w:tcPr>
            <w:tcW w:w="6092" w:type="dxa"/>
            <w:tcBorders>
              <w:top w:val="nil"/>
              <w:left w:val="single" w:color="auto" w:sz="4" w:space="0"/>
              <w:bottom w:val="single" w:color="000000" w:sz="4" w:space="0"/>
              <w:right w:val="single" w:color="auto" w:sz="4" w:space="0"/>
            </w:tcBorders>
            <w:shd w:val="clear" w:color="000000" w:fill="FFFFFF"/>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【岗位职责】</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1、生产管理：负责制定并执行生产计划，协调资源确保产品按时、按量、高效产出。</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2、工艺管理：负责制定、优化和维护产品制造工艺流程及标准，确保生产过程稳定可控。</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3、质量管理：负责建立并监督执行质量标准和检验流程，预防缺陷、确保产品符合质量要求。</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4、设备管理：负责生产设备的日常维护、点检、保养及基础管理，保障设备稳定运行以满足生产需求。</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5、精益管理：负责识别生产流程中的浪费并推动持续改进活动，提升效率、降低成本、优化价值流</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【任职要求】：</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1、2026届本科毕业生；</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2、机械、自动化大类专业、高分子、材料大类专业等；</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3、具备良好的沟通能力、执行能力、目标管理及团队合作能力。</w:t>
            </w:r>
          </w:p>
          <w:p>
            <w:pPr>
              <w:widowControl/>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工作地点：佛山/国内生产基地</w:t>
            </w:r>
          </w:p>
        </w:tc>
      </w:tr>
      <w:tr>
        <w:tblPrEx>
          <w:tblCellMar>
            <w:top w:w="0" w:type="dxa"/>
            <w:left w:w="108" w:type="dxa"/>
            <w:bottom w:w="0" w:type="dxa"/>
            <w:right w:w="108" w:type="dxa"/>
          </w:tblCellMar>
        </w:tblPrEx>
        <w:trPr>
          <w:trHeight w:val="1240" w:hRule="atLeast"/>
        </w:trPr>
        <w:tc>
          <w:tcPr>
            <w:tcW w:w="1253" w:type="dxa"/>
            <w:vMerge w:val="continue"/>
            <w:tcBorders>
              <w:left w:val="single" w:color="auto" w:sz="4" w:space="0"/>
              <w:right w:val="single" w:color="auto" w:sz="4" w:space="0"/>
            </w:tcBorders>
            <w:vAlign w:val="center"/>
          </w:tcPr>
          <w:p>
            <w:pPr>
              <w:widowControl/>
              <w:jc w:val="left"/>
              <w:rPr>
                <w:rFonts w:ascii="黑体" w:hAnsi="黑体" w:eastAsia="黑体" w:cs="宋体"/>
                <w:b/>
                <w:bCs/>
                <w:kern w:val="0"/>
                <w:sz w:val="20"/>
                <w:szCs w:val="20"/>
              </w:rPr>
            </w:pP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技术服务岗</w:t>
            </w:r>
          </w:p>
        </w:tc>
        <w:tc>
          <w:tcPr>
            <w:tcW w:w="118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黑体" w:hAnsi="黑体" w:eastAsia="黑体" w:cs="宋体"/>
                <w:b/>
                <w:bCs/>
                <w:color w:val="000000"/>
                <w:kern w:val="0"/>
                <w:sz w:val="20"/>
                <w:szCs w:val="20"/>
                <w:lang w:eastAsia="zh-CN"/>
              </w:rPr>
            </w:pPr>
            <w:r>
              <w:rPr>
                <w:rFonts w:hint="eastAsia" w:ascii="黑体" w:hAnsi="黑体" w:eastAsia="黑体" w:cs="宋体"/>
                <w:b/>
                <w:bCs/>
                <w:color w:val="000000"/>
                <w:kern w:val="0"/>
                <w:sz w:val="20"/>
                <w:szCs w:val="20"/>
                <w:lang w:val="en-US" w:eastAsia="zh-CN"/>
              </w:rPr>
              <w:t>2</w:t>
            </w:r>
          </w:p>
        </w:tc>
        <w:tc>
          <w:tcPr>
            <w:tcW w:w="6092" w:type="dxa"/>
            <w:tcBorders>
              <w:top w:val="nil"/>
              <w:left w:val="single" w:color="auto" w:sz="4" w:space="0"/>
              <w:bottom w:val="single" w:color="000000" w:sz="4" w:space="0"/>
              <w:right w:val="single" w:color="auto" w:sz="4" w:space="0"/>
            </w:tcBorders>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【岗位职责】：</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1.负责工程项目给排水技术服务，包括产品选型、技术答疑、技术支持等。</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2.现场支持工程项目施工过程，解决现场技术问题，确保施工工艺合规性。</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3.编写技术手册、项目报告，整理归档工程资料，保障信息可追溯。</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4.定期回访客户，收集服务反馈，协调解决产品使用问题。</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【任职要求】：</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1、2026届本科；给排水或环境工程等相关的工科专业。</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2、掌握基本给排水专业知识;了解相关专业法规、规范、标准等；</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3、掌握CAD、Office等相关软件。</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4、性格开朗，有良好的沟通与团队合作、适应与学习能力；能勇于面对困难，善于解决问题。</w:t>
            </w:r>
          </w:p>
          <w:p>
            <w:pPr>
              <w:widowControl/>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工作地点：佛山</w:t>
            </w:r>
          </w:p>
        </w:tc>
      </w:tr>
      <w:tr>
        <w:tblPrEx>
          <w:tblCellMar>
            <w:top w:w="0" w:type="dxa"/>
            <w:left w:w="108" w:type="dxa"/>
            <w:bottom w:w="0" w:type="dxa"/>
            <w:right w:w="108" w:type="dxa"/>
          </w:tblCellMar>
        </w:tblPrEx>
        <w:trPr>
          <w:trHeight w:val="1736" w:hRule="atLeast"/>
        </w:trPr>
        <w:tc>
          <w:tcPr>
            <w:tcW w:w="1253" w:type="dxa"/>
            <w:vMerge w:val="continue"/>
            <w:tcBorders>
              <w:left w:val="single" w:color="auto" w:sz="4" w:space="0"/>
              <w:right w:val="single" w:color="auto" w:sz="4" w:space="0"/>
            </w:tcBorders>
            <w:vAlign w:val="center"/>
          </w:tcPr>
          <w:p>
            <w:pPr>
              <w:widowControl/>
              <w:jc w:val="left"/>
              <w:rPr>
                <w:rFonts w:ascii="黑体" w:hAnsi="黑体" w:eastAsia="黑体" w:cs="宋体"/>
                <w:b/>
                <w:bCs/>
                <w:kern w:val="0"/>
                <w:sz w:val="20"/>
                <w:szCs w:val="20"/>
              </w:rPr>
            </w:pP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研发岗</w:t>
            </w:r>
          </w:p>
        </w:tc>
        <w:tc>
          <w:tcPr>
            <w:tcW w:w="118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黑体" w:hAnsi="黑体" w:eastAsia="黑体" w:cs="宋体"/>
                <w:b/>
                <w:bCs/>
                <w:color w:val="000000"/>
                <w:kern w:val="0"/>
                <w:sz w:val="20"/>
                <w:szCs w:val="20"/>
                <w:lang w:val="en-US" w:eastAsia="zh-CN"/>
              </w:rPr>
            </w:pPr>
            <w:r>
              <w:rPr>
                <w:rFonts w:hint="eastAsia" w:ascii="黑体" w:hAnsi="黑体" w:eastAsia="黑体" w:cs="宋体"/>
                <w:b/>
                <w:bCs/>
                <w:color w:val="000000"/>
                <w:kern w:val="0"/>
                <w:sz w:val="20"/>
                <w:szCs w:val="20"/>
                <w:lang w:val="en-US" w:eastAsia="zh-CN"/>
              </w:rPr>
              <w:t>10</w:t>
            </w:r>
          </w:p>
        </w:tc>
        <w:tc>
          <w:tcPr>
            <w:tcW w:w="6092" w:type="dxa"/>
            <w:tcBorders>
              <w:top w:val="nil"/>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【岗位职责】：</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1、根据产品开发规划，协作做好产品项目研发相关的所有工作；</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2、协助设计方案与图纸输出，产品报价及标准制定以及产品质量问题改善；</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3、协助创新技术与产品研发及改进；</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4、根据产品和技术要求，协助做好原料和配方试验等项目开发、方案改善工作；</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5、针对性配合博士团队开展针对性的验证工作；</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6、参与实验室日常管理，协助产品卫生性能相关测试，以及测试方案的初步设计与优化。</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7、参与技术对接与初步验证，协助对接外部技术方，开展小范围验证实验。</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【任职要求】：</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1、2026届本科毕业生；</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2、机械设计、机械及自动化、机械工程、环境科学与工程、计算机电子、高分子材料（塑料加工方向）、分析化学、应用化学等专业；</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3、具备良好的沟通能力、执行能力、目标管理及团队合作意识；</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4、具备创新思维，严谨的逻辑思维，做事细致；</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5、阳光正直，责任心强，吃苦耐劳；</w:t>
            </w:r>
          </w:p>
          <w:p>
            <w:pPr>
              <w:widowControl/>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工作地点：佛山</w:t>
            </w:r>
          </w:p>
        </w:tc>
      </w:tr>
      <w:tr>
        <w:tblPrEx>
          <w:tblCellMar>
            <w:top w:w="0" w:type="dxa"/>
            <w:left w:w="108" w:type="dxa"/>
            <w:bottom w:w="0" w:type="dxa"/>
            <w:right w:w="108" w:type="dxa"/>
          </w:tblCellMar>
        </w:tblPrEx>
        <w:trPr>
          <w:trHeight w:val="843" w:hRule="atLeast"/>
        </w:trPr>
        <w:tc>
          <w:tcPr>
            <w:tcW w:w="1253" w:type="dxa"/>
            <w:vMerge w:val="continue"/>
            <w:tcBorders>
              <w:left w:val="single" w:color="auto" w:sz="4" w:space="0"/>
              <w:right w:val="single" w:color="auto" w:sz="4" w:space="0"/>
            </w:tcBorders>
            <w:vAlign w:val="center"/>
          </w:tcPr>
          <w:p>
            <w:pPr>
              <w:widowControl/>
              <w:jc w:val="left"/>
              <w:rPr>
                <w:rFonts w:ascii="黑体" w:hAnsi="黑体" w:eastAsia="黑体" w:cs="宋体"/>
                <w:b/>
                <w:bCs/>
                <w:kern w:val="0"/>
                <w:sz w:val="20"/>
                <w:szCs w:val="20"/>
              </w:rPr>
            </w:pP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IT岗</w:t>
            </w:r>
          </w:p>
        </w:tc>
        <w:tc>
          <w:tcPr>
            <w:tcW w:w="118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黑体" w:hAnsi="黑体" w:eastAsia="黑体" w:cs="宋体"/>
                <w:b/>
                <w:bCs/>
                <w:color w:val="000000"/>
                <w:kern w:val="0"/>
                <w:sz w:val="20"/>
                <w:szCs w:val="20"/>
                <w:lang w:eastAsia="zh-CN"/>
              </w:rPr>
            </w:pPr>
            <w:r>
              <w:rPr>
                <w:rFonts w:hint="eastAsia" w:ascii="黑体" w:hAnsi="黑体" w:eastAsia="黑体" w:cs="宋体"/>
                <w:b/>
                <w:bCs/>
                <w:color w:val="000000"/>
                <w:kern w:val="0"/>
                <w:sz w:val="20"/>
                <w:szCs w:val="20"/>
                <w:lang w:val="en-US" w:eastAsia="zh-CN"/>
              </w:rPr>
              <w:t>3</w:t>
            </w:r>
          </w:p>
        </w:tc>
        <w:tc>
          <w:tcPr>
            <w:tcW w:w="6092" w:type="dxa"/>
            <w:tcBorders>
              <w:top w:val="nil"/>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【岗位职责】</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1、产品应用支持：协助完成相关系统的部署、配置、测试与上线；</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2、需求分析与场景落地：理解业务流程，识别痛点与优化空间；参与制定解决方案，包括数据接口、算法逻辑、流程排程等；</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3、项目交付与协作：参与相关系统实施过程，包括前期调研、需求梳理、系统配置、上线培训；</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4、持续优化与技术积累：基于客户反馈推动产品改进；撰写技术文档、用户手册、案例库等沉淀材料。</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5、协助企业数字化规划、架构设计，并参与核心项目架构工作。</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【任职要求】：</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1、2026届本科以上，硕士优先；工业工程、运筹学、自动化、计算机、数学、管理科学与工程等相关专业优先。</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2、具备良好的学习能力，沟通协调能力、逻辑思维能力和问题解决能力，有责任心和服务意识</w:t>
            </w:r>
          </w:p>
          <w:p>
            <w:pPr>
              <w:widowControl/>
              <w:jc w:val="left"/>
              <w:rPr>
                <w:rFonts w:ascii="黑体" w:hAnsi="黑体" w:eastAsia="黑体" w:cs="宋体"/>
                <w:kern w:val="0"/>
                <w:sz w:val="20"/>
                <w:szCs w:val="20"/>
              </w:rPr>
            </w:pPr>
            <w:r>
              <w:rPr>
                <w:rFonts w:hint="eastAsia" w:ascii="黑体" w:hAnsi="黑体" w:eastAsia="黑体" w:cs="宋体"/>
                <w:kern w:val="0"/>
                <w:sz w:val="20"/>
                <w:szCs w:val="20"/>
              </w:rPr>
              <w:t>工作地点：佛山</w:t>
            </w:r>
          </w:p>
        </w:tc>
      </w:tr>
      <w:tr>
        <w:tblPrEx>
          <w:tblCellMar>
            <w:top w:w="0" w:type="dxa"/>
            <w:left w:w="108" w:type="dxa"/>
            <w:bottom w:w="0" w:type="dxa"/>
            <w:right w:w="108" w:type="dxa"/>
          </w:tblCellMar>
        </w:tblPrEx>
        <w:trPr>
          <w:trHeight w:val="843" w:hRule="atLeast"/>
        </w:trPr>
        <w:tc>
          <w:tcPr>
            <w:tcW w:w="1253" w:type="dxa"/>
            <w:vMerge w:val="continue"/>
            <w:tcBorders>
              <w:left w:val="single" w:color="auto" w:sz="4" w:space="0"/>
              <w:bottom w:val="nil"/>
              <w:right w:val="single" w:color="auto" w:sz="4" w:space="0"/>
            </w:tcBorders>
            <w:vAlign w:val="center"/>
          </w:tcPr>
          <w:p>
            <w:pPr>
              <w:widowControl/>
              <w:jc w:val="left"/>
              <w:rPr>
                <w:rFonts w:ascii="黑体" w:hAnsi="黑体" w:eastAsia="黑体" w:cs="宋体"/>
                <w:b/>
                <w:bCs/>
                <w:kern w:val="0"/>
                <w:sz w:val="20"/>
                <w:szCs w:val="20"/>
              </w:rPr>
            </w:pP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黑体" w:hAnsi="黑体" w:eastAsia="黑体" w:cs="宋体"/>
                <w:b/>
                <w:bCs/>
                <w:color w:val="000000"/>
                <w:kern w:val="0"/>
                <w:sz w:val="20"/>
                <w:szCs w:val="20"/>
                <w:lang w:eastAsia="zh-CN"/>
              </w:rPr>
            </w:pPr>
            <w:r>
              <w:rPr>
                <w:rFonts w:hint="eastAsia" w:ascii="黑体" w:hAnsi="黑体" w:eastAsia="黑体" w:cs="宋体"/>
                <w:b/>
                <w:bCs/>
                <w:color w:val="000000"/>
                <w:kern w:val="0"/>
                <w:sz w:val="20"/>
                <w:szCs w:val="20"/>
                <w:lang w:eastAsia="zh-CN"/>
              </w:rPr>
              <w:t>质量岗</w:t>
            </w:r>
          </w:p>
        </w:tc>
        <w:tc>
          <w:tcPr>
            <w:tcW w:w="118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黑体" w:hAnsi="黑体" w:eastAsia="黑体" w:cs="宋体"/>
                <w:b/>
                <w:bCs/>
                <w:color w:val="000000"/>
                <w:kern w:val="0"/>
                <w:sz w:val="20"/>
                <w:szCs w:val="20"/>
                <w:lang w:val="en-US" w:eastAsia="zh-CN"/>
              </w:rPr>
            </w:pPr>
            <w:r>
              <w:rPr>
                <w:rFonts w:hint="eastAsia" w:ascii="黑体" w:hAnsi="黑体" w:eastAsia="黑体" w:cs="宋体"/>
                <w:b/>
                <w:bCs/>
                <w:color w:val="000000"/>
                <w:kern w:val="0"/>
                <w:sz w:val="20"/>
                <w:szCs w:val="20"/>
                <w:lang w:val="en-US" w:eastAsia="zh-CN"/>
              </w:rPr>
              <w:t>7</w:t>
            </w:r>
          </w:p>
        </w:tc>
        <w:tc>
          <w:tcPr>
            <w:tcW w:w="6092" w:type="dxa"/>
            <w:tcBorders>
              <w:top w:val="nil"/>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【岗位职责】：</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1、学习公司整体产品知识和质量管理标准，以及检验设备的操作，运用质量工具推动现场问题闭环整改；</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2、协助监控来料、制程生产、成品检验等环节的标准执行，识别质量风险点，分析检验数据并输出报告；</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3、协助维护ISO体系的内审开展及整改跟踪。</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4、协助执行产品抽样检测，记录并反馈异常数据；</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5、协助完成不合格产品的原因分析报告。</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【任职要求】：</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1、2026届本科毕业生；</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2、质量管理工程、工业工程、环境工程、材料工程、材料化学、化学工程、高分子材料加工等专业；</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3、具备良好的沟通能力、执行能力、目标管理及团队合作能力。</w:t>
            </w:r>
          </w:p>
          <w:p>
            <w:pPr>
              <w:widowControl/>
              <w:jc w:val="left"/>
              <w:rPr>
                <w:rFonts w:hint="eastAsia" w:ascii="黑体" w:hAnsi="黑体" w:eastAsia="黑体" w:cs="宋体"/>
                <w:kern w:val="0"/>
                <w:sz w:val="20"/>
                <w:szCs w:val="20"/>
              </w:rPr>
            </w:pPr>
            <w:r>
              <w:rPr>
                <w:rFonts w:hint="eastAsia" w:ascii="黑体" w:hAnsi="黑体" w:eastAsia="黑体" w:cs="宋体"/>
                <w:kern w:val="0"/>
                <w:sz w:val="20"/>
                <w:szCs w:val="20"/>
              </w:rPr>
              <w:t>工作地点：佛山</w:t>
            </w:r>
          </w:p>
        </w:tc>
      </w:tr>
      <w:tr>
        <w:tblPrEx>
          <w:tblCellMar>
            <w:top w:w="0" w:type="dxa"/>
            <w:left w:w="108" w:type="dxa"/>
            <w:bottom w:w="0" w:type="dxa"/>
            <w:right w:w="108" w:type="dxa"/>
          </w:tblCellMar>
        </w:tblPrEx>
        <w:trPr>
          <w:trHeight w:val="607" w:hRule="atLeast"/>
        </w:trPr>
        <w:tc>
          <w:tcPr>
            <w:tcW w:w="1253"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职能类</w:t>
            </w: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黑体" w:hAnsi="黑体" w:eastAsia="黑体" w:cs="宋体"/>
                <w:b/>
                <w:bCs/>
                <w:color w:val="000000"/>
                <w:kern w:val="0"/>
                <w:sz w:val="20"/>
                <w:szCs w:val="20"/>
                <w:lang w:eastAsia="zh-CN"/>
              </w:rPr>
            </w:pPr>
            <w:r>
              <w:rPr>
                <w:rFonts w:hint="eastAsia" w:ascii="黑体" w:hAnsi="黑体" w:eastAsia="黑体" w:cs="宋体"/>
                <w:b/>
                <w:bCs/>
                <w:color w:val="000000"/>
                <w:kern w:val="0"/>
                <w:sz w:val="20"/>
                <w:szCs w:val="20"/>
              </w:rPr>
              <w:t>财务岗</w:t>
            </w:r>
          </w:p>
        </w:tc>
        <w:tc>
          <w:tcPr>
            <w:tcW w:w="118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黑体" w:hAnsi="黑体" w:eastAsia="黑体" w:cs="宋体"/>
                <w:b/>
                <w:bCs/>
                <w:color w:val="000000"/>
                <w:kern w:val="0"/>
                <w:sz w:val="20"/>
                <w:szCs w:val="20"/>
                <w:lang w:val="en-US" w:eastAsia="zh-CN"/>
              </w:rPr>
            </w:pPr>
            <w:r>
              <w:rPr>
                <w:rFonts w:hint="eastAsia" w:ascii="黑体" w:hAnsi="黑体" w:eastAsia="黑体" w:cs="宋体"/>
                <w:b/>
                <w:bCs/>
                <w:color w:val="000000"/>
                <w:kern w:val="0"/>
                <w:sz w:val="20"/>
                <w:szCs w:val="20"/>
                <w:lang w:val="en-US" w:eastAsia="zh-CN"/>
              </w:rPr>
              <w:t>16</w:t>
            </w:r>
          </w:p>
        </w:tc>
        <w:tc>
          <w:tcPr>
            <w:tcW w:w="60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【岗位职责】</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1、参与预算管理、成本分析及投入产出评估，驱动资源优化与降本增效，助力提升经营质量与竞争力。</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2、参与全价值链成本管控与产品盈利分析，驱动成本竞争力提升。</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3、保障业务全链路风控与国内、国外外合规运营。</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4、协助构建标准核算体系与数字化系统，优化财务信息基础数据。</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【任职资格】</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1、2026届本科毕业生；</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2、财会类及相关专业，海外财务方向需英语6级；</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3、专业能力优秀，具有良好的沟通能力、执行能力、目标管理及团队合作能力。</w:t>
            </w:r>
          </w:p>
          <w:p>
            <w:pPr>
              <w:widowControl/>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工作地点：佛山/海外外派</w:t>
            </w:r>
          </w:p>
        </w:tc>
      </w:tr>
      <w:tr>
        <w:tblPrEx>
          <w:tblCellMar>
            <w:top w:w="0" w:type="dxa"/>
            <w:left w:w="108" w:type="dxa"/>
            <w:bottom w:w="0" w:type="dxa"/>
            <w:right w:w="108" w:type="dxa"/>
          </w:tblCellMar>
        </w:tblPrEx>
        <w:trPr>
          <w:trHeight w:val="607" w:hRule="atLeast"/>
        </w:trPr>
        <w:tc>
          <w:tcPr>
            <w:tcW w:w="1253" w:type="dxa"/>
            <w:vMerge w:val="continue"/>
            <w:tcBorders>
              <w:left w:val="single" w:color="auto" w:sz="4" w:space="0"/>
              <w:right w:val="single" w:color="auto" w:sz="4" w:space="0"/>
            </w:tcBorders>
            <w:shd w:val="clear" w:color="000000" w:fill="FFFFFF"/>
            <w:noWrap/>
            <w:vAlign w:val="center"/>
          </w:tcPr>
          <w:p>
            <w:pPr>
              <w:widowControl/>
              <w:jc w:val="center"/>
              <w:rPr>
                <w:rFonts w:hint="eastAsia" w:ascii="黑体" w:hAnsi="黑体" w:eastAsia="黑体" w:cs="宋体"/>
                <w:b/>
                <w:bCs/>
                <w:color w:val="000000"/>
                <w:kern w:val="0"/>
                <w:sz w:val="20"/>
                <w:szCs w:val="20"/>
              </w:rPr>
            </w:pP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黑体" w:hAnsi="黑体" w:eastAsia="黑体" w:cs="宋体"/>
                <w:b/>
                <w:bCs/>
                <w:color w:val="000000"/>
                <w:kern w:val="0"/>
                <w:sz w:val="20"/>
                <w:szCs w:val="20"/>
                <w:lang w:eastAsia="zh-CN"/>
              </w:rPr>
            </w:pPr>
            <w:r>
              <w:rPr>
                <w:rFonts w:hint="eastAsia" w:ascii="黑体" w:hAnsi="黑体" w:eastAsia="黑体" w:cs="宋体"/>
                <w:b/>
                <w:bCs/>
                <w:color w:val="000000"/>
                <w:kern w:val="0"/>
                <w:sz w:val="20"/>
                <w:szCs w:val="20"/>
                <w:lang w:eastAsia="zh-CN"/>
              </w:rPr>
              <w:t>品牌传播岗</w:t>
            </w:r>
          </w:p>
        </w:tc>
        <w:tc>
          <w:tcPr>
            <w:tcW w:w="118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黑体" w:hAnsi="黑体" w:eastAsia="黑体" w:cs="宋体"/>
                <w:b/>
                <w:bCs/>
                <w:color w:val="000000"/>
                <w:kern w:val="0"/>
                <w:sz w:val="20"/>
                <w:szCs w:val="20"/>
                <w:lang w:val="en-US" w:eastAsia="zh-CN"/>
              </w:rPr>
            </w:pPr>
            <w:r>
              <w:rPr>
                <w:rFonts w:hint="eastAsia" w:ascii="黑体" w:hAnsi="黑体" w:eastAsia="黑体" w:cs="宋体"/>
                <w:b/>
                <w:bCs/>
                <w:color w:val="000000"/>
                <w:kern w:val="0"/>
                <w:sz w:val="20"/>
                <w:szCs w:val="20"/>
                <w:lang w:val="en-US" w:eastAsia="zh-CN"/>
              </w:rPr>
              <w:t>3</w:t>
            </w:r>
          </w:p>
        </w:tc>
        <w:tc>
          <w:tcPr>
            <w:tcW w:w="6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【岗位职责】</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1、营销策略执行：快速掌握公司品牌/产品营销策略，协助制定并落地执行方案</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2、参与新媒体矩阵（含直播、社交媒体等）运营及内容创作；</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3、负责活动策划与执行，支持区域市场活动及代理商赋能</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4、数据分析：监测传播数据（曝光、互动、转化等），输出优化建议</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5、资源协同：联动内外部团队推进项目，放大传播声量</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【任职要求】</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1、创意策划：具备活动/内容策划经验（校园活动、实习案例等）</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2、数据思维：能使用工具分析数据（Excel、社交媒体后台等）</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3、内容创作：强文案能力，熟悉新媒体语言风格（加分项：短视频/设计技能）</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工作地点：佛山</w:t>
            </w:r>
          </w:p>
        </w:tc>
      </w:tr>
      <w:tr>
        <w:tblPrEx>
          <w:tblCellMar>
            <w:top w:w="0" w:type="dxa"/>
            <w:left w:w="108" w:type="dxa"/>
            <w:bottom w:w="0" w:type="dxa"/>
            <w:right w:w="108" w:type="dxa"/>
          </w:tblCellMar>
        </w:tblPrEx>
        <w:trPr>
          <w:trHeight w:val="607" w:hRule="atLeast"/>
        </w:trPr>
        <w:tc>
          <w:tcPr>
            <w:tcW w:w="1253" w:type="dxa"/>
            <w:vMerge w:val="continue"/>
            <w:tcBorders>
              <w:left w:val="single" w:color="auto" w:sz="4" w:space="0"/>
              <w:right w:val="single" w:color="auto" w:sz="4" w:space="0"/>
            </w:tcBorders>
            <w:shd w:val="clear" w:color="000000" w:fill="FFFFFF"/>
            <w:noWrap/>
            <w:vAlign w:val="center"/>
          </w:tcPr>
          <w:p>
            <w:pPr>
              <w:widowControl/>
              <w:jc w:val="center"/>
              <w:rPr>
                <w:rFonts w:hint="eastAsia" w:ascii="黑体" w:hAnsi="黑体" w:eastAsia="黑体" w:cs="宋体"/>
                <w:b/>
                <w:bCs/>
                <w:color w:val="000000"/>
                <w:kern w:val="0"/>
                <w:sz w:val="20"/>
                <w:szCs w:val="20"/>
              </w:rPr>
            </w:pP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黑体" w:hAnsi="黑体" w:eastAsia="黑体" w:cs="宋体"/>
                <w:b/>
                <w:bCs/>
                <w:color w:val="000000"/>
                <w:kern w:val="0"/>
                <w:sz w:val="20"/>
                <w:szCs w:val="20"/>
                <w:lang w:eastAsia="zh-CN"/>
              </w:rPr>
            </w:pPr>
            <w:r>
              <w:rPr>
                <w:rFonts w:hint="eastAsia" w:ascii="黑体" w:hAnsi="黑体" w:eastAsia="黑体" w:cs="宋体"/>
                <w:b/>
                <w:bCs/>
                <w:color w:val="000000"/>
                <w:kern w:val="0"/>
                <w:sz w:val="20"/>
                <w:szCs w:val="20"/>
                <w:lang w:eastAsia="zh-CN"/>
              </w:rPr>
              <w:t>海外产品岗</w:t>
            </w:r>
          </w:p>
        </w:tc>
        <w:tc>
          <w:tcPr>
            <w:tcW w:w="118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黑体" w:hAnsi="黑体" w:eastAsia="黑体" w:cs="宋体"/>
                <w:b/>
                <w:bCs/>
                <w:color w:val="000000"/>
                <w:kern w:val="0"/>
                <w:sz w:val="20"/>
                <w:szCs w:val="20"/>
                <w:lang w:val="en-US" w:eastAsia="zh-CN"/>
              </w:rPr>
            </w:pPr>
            <w:r>
              <w:rPr>
                <w:rFonts w:hint="eastAsia" w:ascii="黑体" w:hAnsi="黑体" w:eastAsia="黑体" w:cs="宋体"/>
                <w:b/>
                <w:bCs/>
                <w:color w:val="000000"/>
                <w:kern w:val="0"/>
                <w:sz w:val="20"/>
                <w:szCs w:val="20"/>
                <w:lang w:val="en-US" w:eastAsia="zh-CN"/>
              </w:rPr>
              <w:t>2</w:t>
            </w:r>
          </w:p>
        </w:tc>
        <w:tc>
          <w:tcPr>
            <w:tcW w:w="6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【岗位职责】</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1、市场与用户研究：负责产品市场调研，对市场、渠道、客户、竞对、业务场景等多维度的市场研究工作，洞察行业机会点、用户应用场景及痛点需求；</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2、产品开发定义：完成产品需求定义如产品定位、功能描述、性能参数设定、市场与上市计划规划、成本要求、产品特色卖点梳理、认证要求、质量标准、项目计划等；</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3、产销协同：与前后端保持联系，对产品上市后的备货、销售情况、售后问题保持跟进，确保产品生产、销售稳定性；</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4、产品销售数据分析：定期对产品销售数据总结、复盘关注，识别异常情况并跟进；</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5、产品宣传资料输出：产品详细宣传海报、折页等物料</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6、推广培训：不定期进行市场产品推广宣讲；</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【任职要求】</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1、2026届本科毕业生，，英文6级，给排水、材料学等工科优先；</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2、优秀的逻辑思维能力和表达沟通能力</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3、对数据敏感，具有基本的数据分析能力</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工作地点：佛山</w:t>
            </w:r>
          </w:p>
        </w:tc>
      </w:tr>
      <w:tr>
        <w:tblPrEx>
          <w:tblCellMar>
            <w:top w:w="0" w:type="dxa"/>
            <w:left w:w="108" w:type="dxa"/>
            <w:bottom w:w="0" w:type="dxa"/>
            <w:right w:w="108" w:type="dxa"/>
          </w:tblCellMar>
        </w:tblPrEx>
        <w:trPr>
          <w:trHeight w:val="607" w:hRule="atLeast"/>
        </w:trPr>
        <w:tc>
          <w:tcPr>
            <w:tcW w:w="12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供应链岗</w:t>
            </w:r>
          </w:p>
        </w:tc>
        <w:tc>
          <w:tcPr>
            <w:tcW w:w="118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黑体" w:hAnsi="黑体" w:eastAsia="黑体" w:cs="宋体"/>
                <w:b/>
                <w:bCs/>
                <w:color w:val="000000"/>
                <w:kern w:val="0"/>
                <w:sz w:val="20"/>
                <w:szCs w:val="20"/>
                <w:lang w:eastAsia="zh-CN"/>
              </w:rPr>
            </w:pPr>
            <w:r>
              <w:rPr>
                <w:rFonts w:hint="eastAsia" w:ascii="黑体" w:hAnsi="黑体" w:eastAsia="黑体" w:cs="宋体"/>
                <w:b/>
                <w:bCs/>
                <w:color w:val="000000"/>
                <w:kern w:val="0"/>
                <w:sz w:val="20"/>
                <w:szCs w:val="20"/>
                <w:lang w:val="en-US" w:eastAsia="zh-CN"/>
              </w:rPr>
              <w:t>7</w:t>
            </w:r>
          </w:p>
        </w:tc>
        <w:tc>
          <w:tcPr>
            <w:tcW w:w="609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【岗位职责】：</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参与到供应链的计划、采购执行、仓储运作、物流协调 等关键环节中，确保产品/物料在正确的时间、以正确的数量、质量和成本，送达正确的地点（岗位定位）</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1.需求与供应计划支持：基于数据预测需求并协调资源，平衡供需，制定合理的需求及生产计划，保障库存合理与交付及时。（计划）</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2.采购订单与供应商协调：以最优成本对接供应商，确保所需物料按时、保质、保量到位（采购）</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3.仓储运作与物流协调：高效、准确、安全地管理库存移动与存储，保障货物准时送达目的地（仓储物流）</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【任职要求】：</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1、2026届本科及以上毕业生；</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2、专业不限，物流管理优先业；</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3、专业能力优秀，具有良好的沟通能力、执行能力、目标管理及团队合作能力；</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4、能够敏锐洞察，对数据敏感，有EXCEL数据统计及分析的基础；</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5、适应能力强，能够适应快节奏和变化。</w:t>
            </w:r>
          </w:p>
          <w:p>
            <w:pPr>
              <w:widowControl/>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工作地点：佛山</w:t>
            </w:r>
          </w:p>
        </w:tc>
      </w:tr>
      <w:tr>
        <w:tblPrEx>
          <w:tblCellMar>
            <w:top w:w="0" w:type="dxa"/>
            <w:left w:w="108" w:type="dxa"/>
            <w:bottom w:w="0" w:type="dxa"/>
            <w:right w:w="108" w:type="dxa"/>
          </w:tblCellMar>
        </w:tblPrEx>
        <w:trPr>
          <w:trHeight w:val="607" w:hRule="atLeast"/>
        </w:trPr>
        <w:tc>
          <w:tcPr>
            <w:tcW w:w="12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人力岗</w:t>
            </w:r>
          </w:p>
        </w:tc>
        <w:tc>
          <w:tcPr>
            <w:tcW w:w="118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黑体" w:hAnsi="黑体" w:eastAsia="黑体" w:cs="宋体"/>
                <w:b/>
                <w:bCs/>
                <w:color w:val="000000"/>
                <w:kern w:val="0"/>
                <w:sz w:val="20"/>
                <w:szCs w:val="20"/>
                <w:lang w:val="en-US" w:eastAsia="zh-CN"/>
              </w:rPr>
            </w:pPr>
            <w:r>
              <w:rPr>
                <w:rFonts w:hint="eastAsia" w:ascii="黑体" w:hAnsi="黑体" w:eastAsia="黑体" w:cs="宋体"/>
                <w:b/>
                <w:bCs/>
                <w:color w:val="000000"/>
                <w:kern w:val="0"/>
                <w:sz w:val="20"/>
                <w:szCs w:val="20"/>
                <w:lang w:val="en-US" w:eastAsia="zh-CN"/>
              </w:rPr>
              <w:t>7</w:t>
            </w:r>
          </w:p>
        </w:tc>
        <w:tc>
          <w:tcPr>
            <w:tcW w:w="609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【岗位职责】：</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全面参与人力资源各专业工作，包括但不限于招聘、培训、人才发展、薪酬绩效等方向，与协同部门保持高效沟通，推动人力资源各政策落地。</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【任职要求】：</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1、2026届本科毕业生，心理学，社会学，汉语言文学，工商管理等专业；</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2、有较强的学习能力、逻辑思维强，抗压性强，有较高的人际敏感度；</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3、熟练使用办公软件</w:t>
            </w:r>
          </w:p>
          <w:p>
            <w:pPr>
              <w:widowControl/>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工作地点：佛山</w:t>
            </w:r>
          </w:p>
        </w:tc>
      </w:tr>
      <w:tr>
        <w:tblPrEx>
          <w:tblCellMar>
            <w:top w:w="0" w:type="dxa"/>
            <w:left w:w="108" w:type="dxa"/>
            <w:bottom w:w="0" w:type="dxa"/>
            <w:right w:w="108" w:type="dxa"/>
          </w:tblCellMar>
        </w:tblPrEx>
        <w:trPr>
          <w:trHeight w:val="607" w:hRule="atLeast"/>
        </w:trPr>
        <w:tc>
          <w:tcPr>
            <w:tcW w:w="12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设计岗</w:t>
            </w:r>
          </w:p>
        </w:tc>
        <w:tc>
          <w:tcPr>
            <w:tcW w:w="118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黑体" w:hAnsi="黑体" w:eastAsia="黑体" w:cs="宋体"/>
                <w:b/>
                <w:bCs/>
                <w:color w:val="000000"/>
                <w:kern w:val="0"/>
                <w:sz w:val="20"/>
                <w:szCs w:val="20"/>
                <w:lang w:eastAsia="zh-CN"/>
              </w:rPr>
            </w:pPr>
            <w:r>
              <w:rPr>
                <w:rFonts w:hint="eastAsia" w:ascii="黑体" w:hAnsi="黑体" w:eastAsia="黑体" w:cs="宋体"/>
                <w:b/>
                <w:bCs/>
                <w:color w:val="000000"/>
                <w:kern w:val="0"/>
                <w:sz w:val="20"/>
                <w:szCs w:val="20"/>
                <w:lang w:val="en-US" w:eastAsia="zh-CN"/>
              </w:rPr>
              <w:t>1</w:t>
            </w:r>
          </w:p>
        </w:tc>
        <w:tc>
          <w:tcPr>
            <w:tcW w:w="609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lang w:eastAsia="zh-CN"/>
              </w:rPr>
              <w:t>【</w:t>
            </w:r>
            <w:r>
              <w:rPr>
                <w:rFonts w:hint="eastAsia" w:ascii="黑体" w:hAnsi="黑体" w:eastAsia="黑体" w:cs="宋体"/>
                <w:color w:val="000000"/>
                <w:kern w:val="0"/>
                <w:sz w:val="20"/>
                <w:szCs w:val="20"/>
              </w:rPr>
              <w:t>岗位职责】</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xml:space="preserve">1、负责日丰集团各产品线产品的工业设计工作。 </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2、分析研究产品的市场趋势，洞悉用户痛点，挖掘消费者需求，探索新的设计创新点；</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3、对接各产品线承接产品经理设计需求，完成从需求分析到产品设计策略制定及草图概念和设计方案的渲染输出，配合结构技术同事以及供应商完成落地效果及量产跟进确认 。</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【任职要求】</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1、2026届本科毕业生；工业设计或产品设计相关专业</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2、热爱设计、喜欢挑战创新、设计思维丰富活跃，能够紧跟市场变化趋势，敏锐洞察吸收新的时代元素，对造型、色彩、工艺、表面处理有充分的感知和把握能力；</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xml:space="preserve">3、良好的逻辑思维能力，以及沟通能力和协作精神，性格开朗； </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4、优秀的设计审美水准，大学期间有产品设计相关奖项获得者优先考虑.</w:t>
            </w:r>
          </w:p>
          <w:p>
            <w:pPr>
              <w:widowControl/>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工作地点：佛山</w:t>
            </w:r>
          </w:p>
        </w:tc>
      </w:tr>
      <w:tr>
        <w:tblPrEx>
          <w:tblCellMar>
            <w:top w:w="0" w:type="dxa"/>
            <w:left w:w="108" w:type="dxa"/>
            <w:bottom w:w="0" w:type="dxa"/>
            <w:right w:w="108" w:type="dxa"/>
          </w:tblCellMar>
        </w:tblPrEx>
        <w:trPr>
          <w:trHeight w:val="960" w:hRule="atLeast"/>
        </w:trPr>
        <w:tc>
          <w:tcPr>
            <w:tcW w:w="12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战略</w:t>
            </w:r>
            <w:r>
              <w:rPr>
                <w:rFonts w:hint="eastAsia" w:ascii="黑体" w:hAnsi="黑体" w:eastAsia="黑体" w:cs="宋体"/>
                <w:b/>
                <w:bCs/>
                <w:color w:val="000000"/>
                <w:kern w:val="0"/>
                <w:sz w:val="20"/>
                <w:szCs w:val="20"/>
                <w:lang w:eastAsia="zh-CN"/>
              </w:rPr>
              <w:t>运营</w:t>
            </w:r>
            <w:r>
              <w:rPr>
                <w:rFonts w:hint="eastAsia" w:ascii="黑体" w:hAnsi="黑体" w:eastAsia="黑体" w:cs="宋体"/>
                <w:b/>
                <w:bCs/>
                <w:color w:val="000000"/>
                <w:kern w:val="0"/>
                <w:sz w:val="20"/>
                <w:szCs w:val="20"/>
              </w:rPr>
              <w:t>岗</w:t>
            </w:r>
          </w:p>
        </w:tc>
        <w:tc>
          <w:tcPr>
            <w:tcW w:w="118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黑体" w:hAnsi="黑体" w:eastAsia="黑体" w:cs="宋体"/>
                <w:b/>
                <w:bCs/>
                <w:color w:val="000000"/>
                <w:kern w:val="0"/>
                <w:sz w:val="20"/>
                <w:szCs w:val="20"/>
                <w:lang w:eastAsia="zh-CN"/>
              </w:rPr>
            </w:pPr>
            <w:r>
              <w:rPr>
                <w:rFonts w:hint="eastAsia" w:ascii="黑体" w:hAnsi="黑体" w:eastAsia="黑体" w:cs="宋体"/>
                <w:b/>
                <w:bCs/>
                <w:color w:val="000000"/>
                <w:kern w:val="0"/>
                <w:sz w:val="20"/>
                <w:szCs w:val="20"/>
                <w:lang w:val="en-US" w:eastAsia="zh-CN"/>
              </w:rPr>
              <w:t>2</w:t>
            </w:r>
          </w:p>
        </w:tc>
        <w:tc>
          <w:tcPr>
            <w:tcW w:w="609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【岗位职责】</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1、协助公司战略落地，跟踪关键目标进展、协调跨部门合作；</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2、参与分析和优化面向客户的关键流程，帮助提升服务效率和质量；</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3、围绕战略和业务增长，持续推进运营效率的提升和价值链的拉通；</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4、协助梳理和优化业务流程及分权，参与提升公司内部决策和运作效率项目</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【任职资格】</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1、2026届本科、硕士毕业生；</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2、本科工科类专业，研究生经济方面路径最佳；计算机与信息技术类、法务类、工商管理类、财经类相关专业；</w:t>
            </w:r>
          </w:p>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3、具备一定逻辑分析能力、沟通能力、协调能力，有一定国际视野。</w:t>
            </w:r>
          </w:p>
          <w:p>
            <w:pPr>
              <w:widowControl/>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工作地点：佛山</w:t>
            </w:r>
          </w:p>
        </w:tc>
      </w:tr>
    </w:tbl>
    <w:p>
      <w:pPr>
        <w:snapToGrid w:val="0"/>
        <w:spacing w:before="60" w:after="60" w:line="400" w:lineRule="exact"/>
        <w:rPr>
          <w:rFonts w:hint="eastAsia" w:ascii="黑体" w:hAnsi="黑体" w:eastAsia="黑体" w:cs="宋体"/>
          <w:b/>
          <w:bCs/>
          <w:color w:val="333333"/>
          <w:sz w:val="24"/>
          <w:szCs w:val="24"/>
        </w:rPr>
      </w:pPr>
    </w:p>
    <w:p>
      <w:pPr>
        <w:snapToGrid w:val="0"/>
        <w:spacing w:before="60" w:after="60" w:line="400" w:lineRule="exact"/>
        <w:rPr>
          <w:rFonts w:ascii="黑体" w:hAnsi="黑体" w:eastAsia="黑体" w:cs="宋体"/>
          <w:b/>
          <w:bCs/>
          <w:color w:val="333333"/>
          <w:sz w:val="24"/>
          <w:szCs w:val="24"/>
        </w:rPr>
      </w:pPr>
      <w:r>
        <w:rPr>
          <w:rFonts w:hint="eastAsia" w:ascii="黑体" w:hAnsi="黑体" w:eastAsia="黑体" w:cs="宋体"/>
          <w:b/>
          <w:bCs/>
          <w:color w:val="333333"/>
          <w:sz w:val="24"/>
          <w:szCs w:val="24"/>
        </w:rPr>
        <w:t>二、福利详情</w:t>
      </w:r>
    </w:p>
    <w:p>
      <w:pPr>
        <w:snapToGrid w:val="0"/>
        <w:spacing w:before="60" w:after="60" w:line="400" w:lineRule="exact"/>
        <w:rPr>
          <w:rFonts w:ascii="黑体" w:hAnsi="黑体" w:eastAsia="黑体" w:cs="宋体"/>
          <w:b/>
          <w:bCs/>
          <w:color w:val="333333"/>
          <w:sz w:val="24"/>
          <w:szCs w:val="24"/>
        </w:rPr>
      </w:pPr>
      <w:r>
        <w:rPr>
          <w:rFonts w:hint="eastAsia" w:ascii="黑体" w:hAnsi="黑体" w:eastAsia="黑体" w:cs="宋体"/>
          <w:b/>
          <w:bCs/>
          <w:color w:val="333333"/>
          <w:sz w:val="24"/>
          <w:szCs w:val="24"/>
        </w:rPr>
        <w:t>1、薪酬详情</w:t>
      </w:r>
    </w:p>
    <w:p>
      <w:pPr>
        <w:snapToGrid w:val="0"/>
        <w:spacing w:before="60" w:after="60" w:line="400" w:lineRule="exact"/>
        <w:ind w:firstLine="480" w:firstLineChars="200"/>
        <w:jc w:val="left"/>
        <w:rPr>
          <w:rFonts w:ascii="黑体" w:hAnsi="黑体" w:eastAsia="黑体" w:cs="宋体"/>
          <w:color w:val="000000"/>
          <w:sz w:val="24"/>
          <w:szCs w:val="24"/>
        </w:rPr>
      </w:pPr>
      <w:r>
        <w:rPr>
          <w:rFonts w:hint="eastAsia" w:ascii="黑体" w:hAnsi="黑体" w:eastAsia="黑体" w:cs="宋体"/>
          <w:color w:val="000000"/>
          <w:sz w:val="24"/>
          <w:szCs w:val="24"/>
        </w:rPr>
        <w:t>日丰为员工提供行业内最具竞争力的薪酬，提倡“薪酬与能力、贡献相匹配”的薪酬理念；实行岗位工资+补贴+绩效工资+年终绩效奖金的薪酬结构；</w:t>
      </w:r>
    </w:p>
    <w:p>
      <w:pPr>
        <w:snapToGrid w:val="0"/>
        <w:spacing w:before="60" w:after="60" w:line="400" w:lineRule="exact"/>
        <w:ind w:firstLine="480" w:firstLineChars="200"/>
        <w:jc w:val="left"/>
        <w:rPr>
          <w:rFonts w:ascii="黑体" w:hAnsi="黑体" w:eastAsia="黑体" w:cs="宋体"/>
          <w:color w:val="000000"/>
          <w:sz w:val="24"/>
          <w:szCs w:val="24"/>
        </w:rPr>
      </w:pPr>
      <w:r>
        <w:rPr>
          <w:rFonts w:hint="eastAsia" w:ascii="黑体" w:hAnsi="黑体" w:eastAsia="黑体" w:cs="宋体"/>
          <w:color w:val="000000"/>
          <w:sz w:val="24"/>
          <w:szCs w:val="24"/>
        </w:rPr>
        <w:t>集团的薪酬具有非常好的成长性，年度会根据集团经营及个人绩效进行调薪；集团的持续飞速发展，带来更多的职业发展机会，广阔的发展空间及具有挑战性的工作，并在取得卓越绩效的同时获得丰厚回报。</w:t>
      </w:r>
    </w:p>
    <w:p>
      <w:pPr>
        <w:snapToGrid w:val="0"/>
        <w:spacing w:before="60" w:after="60" w:line="400" w:lineRule="exact"/>
        <w:jc w:val="left"/>
        <w:rPr>
          <w:rFonts w:ascii="黑体" w:hAnsi="黑体" w:eastAsia="黑体" w:cs="宋体"/>
          <w:b/>
          <w:bCs/>
          <w:color w:val="000000"/>
          <w:sz w:val="24"/>
          <w:szCs w:val="24"/>
        </w:rPr>
      </w:pPr>
      <w:r>
        <w:rPr>
          <w:rFonts w:hint="eastAsia" w:ascii="黑体" w:hAnsi="黑体" w:eastAsia="黑体" w:cs="宋体"/>
          <w:color w:val="000000"/>
          <w:sz w:val="24"/>
          <w:szCs w:val="24"/>
        </w:rPr>
        <w:t>2、</w:t>
      </w:r>
      <w:r>
        <w:rPr>
          <w:rFonts w:hint="eastAsia" w:ascii="黑体" w:hAnsi="黑体" w:eastAsia="黑体" w:cs="宋体"/>
          <w:b/>
          <w:bCs/>
          <w:color w:val="000000"/>
          <w:sz w:val="24"/>
          <w:szCs w:val="24"/>
        </w:rPr>
        <w:t>多样化福利</w:t>
      </w:r>
    </w:p>
    <w:p>
      <w:pPr>
        <w:snapToGrid w:val="0"/>
        <w:spacing w:before="60" w:after="60" w:line="400" w:lineRule="exact"/>
        <w:jc w:val="left"/>
        <w:rPr>
          <w:rFonts w:ascii="黑体" w:hAnsi="黑体" w:eastAsia="黑体" w:cs="宋体"/>
          <w:color w:val="000000"/>
          <w:sz w:val="24"/>
          <w:szCs w:val="24"/>
        </w:rPr>
      </w:pPr>
      <w:r>
        <w:rPr>
          <w:rFonts w:hint="eastAsia" w:ascii="黑体" w:hAnsi="黑体" w:eastAsia="黑体" w:cs="宋体"/>
          <w:color w:val="000000"/>
          <w:sz w:val="24"/>
          <w:szCs w:val="24"/>
        </w:rPr>
        <w:t xml:space="preserve">     企业提供五险一金、免费住宿、只需少量费用即可享用三餐、带薪休假等多重福利。篮球、足球、羽毛球及员工生日会等多样化的员工文体活动丰富员工业余生活。</w:t>
      </w:r>
    </w:p>
    <w:p>
      <w:pPr>
        <w:snapToGrid w:val="0"/>
        <w:spacing w:before="60" w:after="60" w:line="400" w:lineRule="exact"/>
        <w:rPr>
          <w:rFonts w:ascii="黑体" w:hAnsi="黑体" w:eastAsia="黑体" w:cs="宋体"/>
          <w:b/>
          <w:bCs/>
          <w:color w:val="333333"/>
          <w:sz w:val="24"/>
          <w:szCs w:val="24"/>
        </w:rPr>
      </w:pPr>
      <w:r>
        <w:rPr>
          <w:rFonts w:hint="eastAsia" w:ascii="黑体" w:hAnsi="黑体" w:eastAsia="黑体" w:cs="宋体"/>
          <w:b/>
          <w:bCs/>
          <w:color w:val="333333"/>
          <w:sz w:val="24"/>
          <w:szCs w:val="24"/>
        </w:rPr>
        <w:t>三、应聘流程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55"/>
        <w:gridCol w:w="2400"/>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0" w:hRule="atLeast"/>
        </w:trPr>
        <w:tc>
          <w:tcPr>
            <w:tcW w:w="855" w:type="dxa"/>
            <w:tcBorders>
              <w:top w:val="single" w:color="000000" w:sz="8" w:space="0"/>
              <w:left w:val="single" w:color="000000" w:sz="8" w:space="0"/>
              <w:bottom w:val="single" w:color="000000" w:sz="8" w:space="0"/>
              <w:right w:val="single" w:color="000000" w:sz="8" w:space="0"/>
            </w:tcBorders>
            <w:shd w:val="clear" w:color="auto" w:fill="C0C0C0"/>
            <w:vAlign w:val="center"/>
          </w:tcPr>
          <w:p>
            <w:pPr>
              <w:snapToGrid w:val="0"/>
              <w:spacing w:line="400" w:lineRule="exact"/>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2400" w:type="dxa"/>
            <w:tcBorders>
              <w:top w:val="single" w:color="000000" w:sz="8" w:space="0"/>
              <w:left w:val="single" w:color="000000" w:sz="8" w:space="0"/>
              <w:bottom w:val="single" w:color="000000" w:sz="8" w:space="0"/>
              <w:right w:val="single" w:color="000000" w:sz="8" w:space="0"/>
            </w:tcBorders>
            <w:shd w:val="clear" w:color="auto" w:fill="C0C0C0"/>
            <w:vAlign w:val="center"/>
          </w:tcPr>
          <w:p>
            <w:pPr>
              <w:snapToGrid w:val="0"/>
              <w:spacing w:line="400" w:lineRule="exact"/>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步骤</w:t>
            </w:r>
          </w:p>
        </w:tc>
        <w:tc>
          <w:tcPr>
            <w:tcW w:w="6090" w:type="dxa"/>
            <w:tcBorders>
              <w:top w:val="single" w:color="000000" w:sz="8" w:space="0"/>
              <w:left w:val="single" w:color="000000" w:sz="8" w:space="0"/>
              <w:bottom w:val="single" w:color="000000" w:sz="8" w:space="0"/>
              <w:right w:val="single" w:color="000000" w:sz="8" w:space="0"/>
            </w:tcBorders>
            <w:shd w:val="clear" w:color="auto" w:fill="C0C0C0"/>
            <w:vAlign w:val="center"/>
          </w:tcPr>
          <w:p>
            <w:pPr>
              <w:snapToGrid w:val="0"/>
              <w:spacing w:line="400" w:lineRule="exact"/>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5" w:hRule="atLeast"/>
        </w:trPr>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1</w:t>
            </w:r>
          </w:p>
        </w:tc>
        <w:tc>
          <w:tcPr>
            <w:tcW w:w="2400"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简历投递</w:t>
            </w:r>
          </w:p>
        </w:tc>
        <w:tc>
          <w:tcPr>
            <w:tcW w:w="6090"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left"/>
              <w:rPr>
                <w:rFonts w:ascii="黑体" w:hAnsi="黑体" w:eastAsia="黑体" w:cs="宋体"/>
                <w:color w:val="000000"/>
                <w:kern w:val="0"/>
                <w:szCs w:val="21"/>
              </w:rPr>
            </w:pPr>
            <w:r>
              <w:rPr>
                <w:rFonts w:hint="eastAsia" w:ascii="黑体" w:hAnsi="黑体" w:eastAsia="黑体" w:cs="宋体"/>
                <w:color w:val="000000"/>
                <w:kern w:val="0"/>
                <w:szCs w:val="21"/>
                <w:lang w:val="en-US" w:eastAsia="zh-CN"/>
              </w:rPr>
              <w:t>1、</w:t>
            </w:r>
            <w:r>
              <w:rPr>
                <w:rFonts w:hint="eastAsia" w:ascii="黑体" w:hAnsi="黑体" w:eastAsia="黑体" w:cs="宋体"/>
                <w:color w:val="000000"/>
                <w:kern w:val="0"/>
                <w:szCs w:val="21"/>
              </w:rPr>
              <w:t>关注微信公众号“日丰荟”</w:t>
            </w:r>
            <w:r>
              <w:rPr>
                <w:rFonts w:hint="eastAsia" w:ascii="黑体" w:hAnsi="黑体" w:eastAsia="黑体" w:cs="宋体"/>
                <w:color w:val="333333"/>
                <w:szCs w:val="21"/>
              </w:rPr>
              <w:t>点击“202</w:t>
            </w:r>
            <w:r>
              <w:rPr>
                <w:rFonts w:hint="eastAsia" w:ascii="黑体" w:hAnsi="黑体" w:eastAsia="黑体" w:cs="宋体"/>
                <w:color w:val="333333"/>
                <w:szCs w:val="21"/>
                <w:lang w:val="en-US" w:eastAsia="zh-CN"/>
              </w:rPr>
              <w:t>6</w:t>
            </w:r>
            <w:r>
              <w:rPr>
                <w:rFonts w:hint="eastAsia" w:ascii="黑体" w:hAnsi="黑体" w:eastAsia="黑体" w:cs="宋体"/>
                <w:color w:val="333333"/>
                <w:szCs w:val="21"/>
              </w:rPr>
              <w:t>届校招”</w:t>
            </w:r>
            <w:r>
              <w:rPr>
                <w:rFonts w:hint="eastAsia" w:ascii="黑体" w:hAnsi="黑体" w:eastAsia="黑体" w:cs="宋体"/>
                <w:color w:val="000000"/>
                <w:kern w:val="0"/>
                <w:szCs w:val="21"/>
              </w:rPr>
              <w:t>进行投递</w:t>
            </w:r>
          </w:p>
          <w:p>
            <w:pPr>
              <w:snapToGrid w:val="0"/>
              <w:spacing w:line="400" w:lineRule="exact"/>
              <w:jc w:val="left"/>
              <w:rPr>
                <w:rFonts w:ascii="黑体" w:hAnsi="黑体" w:eastAsia="黑体" w:cs="宋体"/>
                <w:color w:val="000000"/>
                <w:kern w:val="0"/>
                <w:szCs w:val="21"/>
              </w:rPr>
            </w:pPr>
            <w:r>
              <w:rPr>
                <w:rFonts w:hint="eastAsia" w:ascii="黑体" w:hAnsi="黑体" w:eastAsia="黑体" w:cs="宋体"/>
                <w:color w:val="000000"/>
                <w:kern w:val="0"/>
                <w:szCs w:val="21"/>
                <w:lang w:val="en-US" w:eastAsia="zh-CN"/>
              </w:rPr>
              <w:t>2、</w:t>
            </w:r>
            <w:r>
              <w:rPr>
                <w:rFonts w:hint="eastAsia" w:ascii="黑体" w:hAnsi="黑体" w:eastAsia="黑体" w:cs="宋体"/>
                <w:color w:val="000000"/>
                <w:kern w:val="0"/>
                <w:szCs w:val="21"/>
              </w:rPr>
              <w:t>集团官网</w:t>
            </w:r>
            <w:r>
              <w:rPr>
                <w:rFonts w:ascii="宋体" w:hAnsi="宋体" w:eastAsia="宋体" w:cs="宋体"/>
                <w:sz w:val="24"/>
                <w:szCs w:val="24"/>
                <w:u w:val="single"/>
              </w:rPr>
              <w:t>https://rifengdz.zhiye.com/campus</w:t>
            </w:r>
            <w:r>
              <w:rPr>
                <w:rFonts w:hint="eastAsia" w:ascii="黑体" w:hAnsi="黑体" w:eastAsia="黑体" w:cs="宋体"/>
                <w:color w:val="333333"/>
                <w:szCs w:val="21"/>
              </w:rPr>
              <w:t>人力招聘栏</w:t>
            </w:r>
            <w:r>
              <w:rPr>
                <w:rFonts w:hint="eastAsia" w:ascii="黑体" w:hAnsi="黑体" w:eastAsia="黑体" w:cs="宋体"/>
                <w:color w:val="333333"/>
                <w:szCs w:val="21"/>
                <w:lang w:val="en-US" w:eastAsia="zh-CN"/>
              </w:rPr>
              <w:t>-校园招聘</w:t>
            </w:r>
            <w:r>
              <w:rPr>
                <w:rFonts w:hint="eastAsia" w:ascii="黑体" w:hAnsi="黑体" w:eastAsia="黑体" w:cs="宋体"/>
                <w:color w:val="000000"/>
                <w:kern w:val="0"/>
                <w:szCs w:val="21"/>
              </w:rPr>
              <w:t>投递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2</w:t>
            </w:r>
          </w:p>
        </w:tc>
        <w:tc>
          <w:tcPr>
            <w:tcW w:w="2400"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宣讲</w:t>
            </w:r>
          </w:p>
        </w:tc>
        <w:tc>
          <w:tcPr>
            <w:tcW w:w="6090"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left"/>
              <w:rPr>
                <w:rFonts w:ascii="黑体" w:hAnsi="黑体" w:eastAsia="黑体" w:cs="宋体"/>
                <w:color w:val="000000"/>
                <w:kern w:val="0"/>
                <w:szCs w:val="21"/>
              </w:rPr>
            </w:pPr>
            <w:r>
              <w:rPr>
                <w:rFonts w:hint="eastAsia" w:ascii="黑体" w:hAnsi="黑体" w:eastAsia="黑体" w:cs="宋体"/>
                <w:color w:val="000000"/>
                <w:kern w:val="0"/>
                <w:szCs w:val="21"/>
              </w:rPr>
              <w:t>现场宣讲会，现场也可扫二维码投递简历；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05" w:hRule="atLeast"/>
        </w:trPr>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3</w:t>
            </w:r>
          </w:p>
        </w:tc>
        <w:tc>
          <w:tcPr>
            <w:tcW w:w="2400"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初试安排</w:t>
            </w:r>
          </w:p>
        </w:tc>
        <w:tc>
          <w:tcPr>
            <w:tcW w:w="6090"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left"/>
              <w:rPr>
                <w:rFonts w:ascii="黑体" w:hAnsi="黑体" w:eastAsia="黑体" w:cs="宋体"/>
                <w:color w:val="000000"/>
                <w:kern w:val="0"/>
                <w:szCs w:val="21"/>
              </w:rPr>
            </w:pPr>
            <w:r>
              <w:rPr>
                <w:rFonts w:hint="eastAsia" w:ascii="黑体" w:hAnsi="黑体" w:eastAsia="黑体" w:cs="宋体"/>
                <w:color w:val="000000"/>
                <w:kern w:val="0"/>
                <w:szCs w:val="21"/>
              </w:rPr>
              <w:t>宣讲会结束后1天内短信/邮件通知初试时间和地点；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4</w:t>
            </w:r>
          </w:p>
        </w:tc>
        <w:tc>
          <w:tcPr>
            <w:tcW w:w="2400"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复试安排</w:t>
            </w:r>
          </w:p>
        </w:tc>
        <w:tc>
          <w:tcPr>
            <w:tcW w:w="6090"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left"/>
              <w:rPr>
                <w:rFonts w:ascii="黑体" w:hAnsi="黑体" w:eastAsia="黑体" w:cs="宋体"/>
                <w:color w:val="000000"/>
                <w:kern w:val="0"/>
                <w:szCs w:val="21"/>
              </w:rPr>
            </w:pPr>
            <w:r>
              <w:rPr>
                <w:rFonts w:hint="eastAsia" w:ascii="黑体" w:hAnsi="黑体" w:eastAsia="黑体" w:cs="宋体"/>
                <w:color w:val="000000"/>
                <w:kern w:val="0"/>
                <w:szCs w:val="21"/>
              </w:rPr>
              <w:t>初试</w:t>
            </w:r>
            <w:r>
              <w:rPr>
                <w:rFonts w:hint="eastAsia" w:ascii="黑体" w:hAnsi="黑体" w:eastAsia="黑体" w:cs="宋体"/>
                <w:color w:val="auto"/>
                <w:kern w:val="0"/>
                <w:szCs w:val="21"/>
                <w:highlight w:val="none"/>
              </w:rPr>
              <w:t>后</w:t>
            </w:r>
            <w:r>
              <w:rPr>
                <w:rFonts w:hint="eastAsia" w:ascii="黑体" w:hAnsi="黑体" w:eastAsia="黑体" w:cs="宋体"/>
                <w:color w:val="auto"/>
                <w:kern w:val="0"/>
                <w:szCs w:val="21"/>
                <w:highlight w:val="none"/>
                <w:lang w:eastAsia="zh-CN"/>
              </w:rPr>
              <w:t>一周</w:t>
            </w:r>
            <w:r>
              <w:rPr>
                <w:rFonts w:hint="eastAsia" w:ascii="黑体" w:hAnsi="黑体" w:eastAsia="黑体" w:cs="宋体"/>
                <w:color w:val="auto"/>
                <w:kern w:val="0"/>
                <w:szCs w:val="21"/>
                <w:highlight w:val="none"/>
              </w:rPr>
              <w:t>内</w:t>
            </w:r>
            <w:r>
              <w:rPr>
                <w:rFonts w:hint="eastAsia" w:ascii="黑体" w:hAnsi="黑体" w:eastAsia="黑体" w:cs="宋体"/>
                <w:color w:val="000000"/>
                <w:kern w:val="0"/>
                <w:szCs w:val="21"/>
              </w:rPr>
              <w:t>短信/邮件形式通知复试时间及地点安排；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5" w:hRule="atLeast"/>
        </w:trPr>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5</w:t>
            </w:r>
          </w:p>
        </w:tc>
        <w:tc>
          <w:tcPr>
            <w:tcW w:w="2400"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录用&amp;签约</w:t>
            </w:r>
          </w:p>
        </w:tc>
        <w:tc>
          <w:tcPr>
            <w:tcW w:w="6090"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left"/>
              <w:rPr>
                <w:rFonts w:ascii="黑体" w:hAnsi="黑体" w:eastAsia="黑体" w:cs="宋体"/>
                <w:color w:val="000000"/>
                <w:kern w:val="0"/>
                <w:szCs w:val="21"/>
              </w:rPr>
            </w:pPr>
            <w:r>
              <w:rPr>
                <w:rFonts w:hint="eastAsia" w:ascii="黑体" w:hAnsi="黑体" w:eastAsia="黑体" w:cs="宋体"/>
                <w:color w:val="000000"/>
                <w:kern w:val="0"/>
                <w:szCs w:val="21"/>
              </w:rPr>
              <w:t>复试后1天内公布录用名单并安排签约座谈会；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5" w:hRule="atLeast"/>
        </w:trPr>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6</w:t>
            </w:r>
          </w:p>
        </w:tc>
        <w:tc>
          <w:tcPr>
            <w:tcW w:w="2400"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校招生实习</w:t>
            </w:r>
          </w:p>
        </w:tc>
        <w:tc>
          <w:tcPr>
            <w:tcW w:w="6090"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left"/>
              <w:rPr>
                <w:rFonts w:ascii="黑体" w:hAnsi="黑体" w:eastAsia="黑体" w:cs="宋体"/>
                <w:color w:val="000000"/>
                <w:kern w:val="0"/>
                <w:szCs w:val="21"/>
              </w:rPr>
            </w:pPr>
            <w:r>
              <w:rPr>
                <w:rFonts w:hint="eastAsia" w:ascii="黑体" w:hAnsi="黑体" w:eastAsia="黑体" w:cs="宋体"/>
                <w:color w:val="000000"/>
                <w:kern w:val="0"/>
                <w:szCs w:val="21"/>
              </w:rPr>
              <w:t>2</w:t>
            </w:r>
            <w:r>
              <w:rPr>
                <w:rFonts w:ascii="黑体" w:hAnsi="黑体" w:eastAsia="黑体" w:cs="宋体"/>
                <w:color w:val="000000"/>
                <w:kern w:val="0"/>
                <w:szCs w:val="21"/>
              </w:rPr>
              <w:t>02</w:t>
            </w:r>
            <w:r>
              <w:rPr>
                <w:rFonts w:hint="eastAsia" w:ascii="黑体" w:hAnsi="黑体" w:eastAsia="黑体" w:cs="宋体"/>
                <w:color w:val="000000"/>
                <w:kern w:val="0"/>
                <w:szCs w:val="21"/>
                <w:lang w:val="en-US" w:eastAsia="zh-CN"/>
              </w:rPr>
              <w:t>6</w:t>
            </w:r>
            <w:r>
              <w:rPr>
                <w:rFonts w:hint="eastAsia" w:ascii="黑体" w:hAnsi="黑体" w:eastAsia="黑体" w:cs="宋体"/>
                <w:color w:val="000000"/>
                <w:kern w:val="0"/>
                <w:szCs w:val="21"/>
              </w:rPr>
              <w:t>年3月可根据集团实习岗位要求自愿参加实习；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855"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center"/>
              <w:rPr>
                <w:rFonts w:ascii="黑体" w:hAnsi="黑体" w:eastAsia="黑体" w:cs="宋体"/>
                <w:color w:val="000000"/>
                <w:kern w:val="0"/>
                <w:szCs w:val="21"/>
              </w:rPr>
            </w:pPr>
            <w:r>
              <w:rPr>
                <w:rFonts w:ascii="黑体" w:hAnsi="黑体" w:eastAsia="黑体" w:cs="宋体"/>
                <w:color w:val="000000"/>
                <w:kern w:val="0"/>
                <w:szCs w:val="21"/>
              </w:rPr>
              <w:t>7</w:t>
            </w:r>
          </w:p>
        </w:tc>
        <w:tc>
          <w:tcPr>
            <w:tcW w:w="2400"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报到/培训</w:t>
            </w:r>
          </w:p>
        </w:tc>
        <w:tc>
          <w:tcPr>
            <w:tcW w:w="6090" w:type="dxa"/>
            <w:tcBorders>
              <w:top w:val="single" w:color="000000" w:sz="8" w:space="0"/>
              <w:left w:val="single" w:color="000000" w:sz="8" w:space="0"/>
              <w:bottom w:val="single" w:color="000000" w:sz="8" w:space="0"/>
              <w:right w:val="single" w:color="000000" w:sz="8" w:space="0"/>
            </w:tcBorders>
            <w:vAlign w:val="center"/>
          </w:tcPr>
          <w:p>
            <w:pPr>
              <w:snapToGrid w:val="0"/>
              <w:spacing w:line="400" w:lineRule="exact"/>
              <w:jc w:val="left"/>
              <w:rPr>
                <w:rFonts w:ascii="黑体" w:hAnsi="黑体" w:eastAsia="黑体" w:cs="宋体"/>
                <w:color w:val="000000"/>
                <w:kern w:val="0"/>
                <w:szCs w:val="21"/>
              </w:rPr>
            </w:pPr>
            <w:r>
              <w:rPr>
                <w:rFonts w:hint="eastAsia" w:ascii="黑体" w:hAnsi="黑体" w:eastAsia="黑体" w:cs="宋体"/>
                <w:color w:val="000000"/>
                <w:kern w:val="0"/>
                <w:szCs w:val="21"/>
              </w:rPr>
              <w:t>202</w:t>
            </w:r>
            <w:r>
              <w:rPr>
                <w:rFonts w:hint="eastAsia" w:ascii="黑体" w:hAnsi="黑体" w:eastAsia="黑体" w:cs="宋体"/>
                <w:color w:val="000000"/>
                <w:kern w:val="0"/>
                <w:szCs w:val="21"/>
                <w:lang w:val="en-US" w:eastAsia="zh-CN"/>
              </w:rPr>
              <w:t>6</w:t>
            </w:r>
            <w:r>
              <w:rPr>
                <w:rFonts w:hint="eastAsia" w:ascii="黑体" w:hAnsi="黑体" w:eastAsia="黑体" w:cs="宋体"/>
                <w:color w:val="000000"/>
                <w:kern w:val="0"/>
                <w:szCs w:val="21"/>
              </w:rPr>
              <w:t>年7月全国校招生报到，参加公司统一培训。</w:t>
            </w:r>
          </w:p>
        </w:tc>
      </w:tr>
    </w:tbl>
    <w:p>
      <w:pPr>
        <w:snapToGrid w:val="0"/>
        <w:spacing w:before="60" w:after="60" w:line="400" w:lineRule="exact"/>
        <w:rPr>
          <w:rFonts w:ascii="黑体" w:hAnsi="黑体" w:eastAsia="黑体" w:cs="宋体"/>
          <w:b/>
          <w:bCs/>
          <w:color w:val="333333"/>
          <w:sz w:val="24"/>
          <w:szCs w:val="24"/>
        </w:rPr>
      </w:pPr>
    </w:p>
    <w:p>
      <w:pPr>
        <w:snapToGrid w:val="0"/>
        <w:spacing w:before="60" w:after="60" w:line="400" w:lineRule="exact"/>
        <w:rPr>
          <w:rFonts w:ascii="黑体" w:hAnsi="黑体" w:eastAsia="黑体" w:cs="宋体"/>
          <w:b/>
          <w:bCs/>
          <w:color w:val="333333"/>
          <w:sz w:val="24"/>
          <w:szCs w:val="24"/>
        </w:rPr>
      </w:pPr>
      <w:r>
        <w:rPr>
          <w:rFonts w:hint="eastAsia" w:ascii="黑体" w:hAnsi="黑体" w:eastAsia="黑体" w:cs="宋体"/>
          <w:b/>
          <w:bCs/>
          <w:color w:val="333333"/>
          <w:sz w:val="24"/>
          <w:szCs w:val="24"/>
        </w:rPr>
        <w:t>四、行程安排</w:t>
      </w:r>
    </w:p>
    <w:tbl>
      <w:tblPr>
        <w:tblStyle w:val="5"/>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975"/>
        <w:gridCol w:w="396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0" w:hRule="atLeast"/>
        </w:trPr>
        <w:tc>
          <w:tcPr>
            <w:tcW w:w="19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黑体" w:hAnsi="黑体" w:eastAsia="黑体" w:cs="宋体"/>
                <w:b/>
                <w:bCs/>
                <w:kern w:val="0"/>
                <w:szCs w:val="21"/>
              </w:rPr>
            </w:pPr>
            <w:r>
              <w:rPr>
                <w:rFonts w:hint="eastAsia" w:ascii="黑体" w:hAnsi="黑体" w:eastAsia="黑体" w:cs="宋体"/>
                <w:b/>
                <w:bCs/>
                <w:kern w:val="0"/>
                <w:szCs w:val="21"/>
              </w:rPr>
              <w:t>城市</w:t>
            </w:r>
          </w:p>
        </w:tc>
        <w:tc>
          <w:tcPr>
            <w:tcW w:w="39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黑体" w:hAnsi="黑体" w:eastAsia="黑体" w:cs="宋体"/>
                <w:b/>
                <w:bCs/>
                <w:kern w:val="0"/>
                <w:szCs w:val="21"/>
              </w:rPr>
            </w:pPr>
            <w:r>
              <w:rPr>
                <w:rFonts w:hint="eastAsia" w:ascii="黑体" w:hAnsi="黑体" w:eastAsia="黑体" w:cs="宋体"/>
                <w:b/>
                <w:bCs/>
                <w:kern w:val="0"/>
                <w:szCs w:val="21"/>
              </w:rPr>
              <w:t>学校名称</w:t>
            </w:r>
          </w:p>
        </w:tc>
        <w:tc>
          <w:tcPr>
            <w:tcW w:w="32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黑体" w:hAnsi="黑体" w:eastAsia="黑体" w:cs="宋体"/>
                <w:b/>
                <w:bCs/>
                <w:kern w:val="0"/>
                <w:szCs w:val="21"/>
              </w:rPr>
            </w:pPr>
            <w:r>
              <w:rPr>
                <w:rFonts w:hint="eastAsia" w:ascii="黑体" w:hAnsi="黑体" w:eastAsia="黑体" w:cs="宋体"/>
                <w:b/>
                <w:bCs/>
                <w:kern w:val="0"/>
                <w:szCs w:val="21"/>
              </w:rPr>
              <w:t>宣讲/面试时间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0" w:hRule="atLeast"/>
        </w:trPr>
        <w:tc>
          <w:tcPr>
            <w:tcW w:w="197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哈尔滨</w:t>
            </w:r>
          </w:p>
        </w:tc>
        <w:tc>
          <w:tcPr>
            <w:tcW w:w="39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黑体" w:hAnsi="黑体" w:eastAsia="黑体" w:cs="宋体"/>
                <w:color w:val="333333"/>
                <w:kern w:val="0"/>
                <w:szCs w:val="21"/>
              </w:rPr>
            </w:pPr>
            <w:r>
              <w:rPr>
                <w:rFonts w:hint="eastAsia" w:ascii="黑体" w:hAnsi="黑体" w:eastAsia="黑体" w:cs="宋体"/>
                <w:color w:val="333333"/>
                <w:kern w:val="0"/>
                <w:szCs w:val="21"/>
                <w:lang w:eastAsia="zh-CN"/>
              </w:rPr>
              <w:t>大连工业</w:t>
            </w:r>
            <w:r>
              <w:rPr>
                <w:rFonts w:hint="eastAsia" w:ascii="黑体" w:hAnsi="黑体" w:eastAsia="黑体" w:cs="宋体"/>
                <w:color w:val="333333"/>
                <w:kern w:val="0"/>
                <w:szCs w:val="21"/>
              </w:rPr>
              <w:t>大学</w:t>
            </w:r>
          </w:p>
        </w:tc>
        <w:tc>
          <w:tcPr>
            <w:tcW w:w="3260" w:type="dxa"/>
            <w:vMerge w:val="restart"/>
            <w:tcBorders>
              <w:top w:val="single" w:color="auto" w:sz="4" w:space="0"/>
              <w:left w:val="single" w:color="auto" w:sz="4" w:space="0"/>
              <w:right w:val="single" w:color="000000" w:sz="8" w:space="0"/>
            </w:tcBorders>
            <w:vAlign w:val="center"/>
          </w:tcPr>
          <w:p>
            <w:pPr>
              <w:snapToGrid w:val="0"/>
              <w:spacing w:line="400" w:lineRule="exact"/>
              <w:jc w:val="center"/>
              <w:rPr>
                <w:rFonts w:ascii="黑体" w:hAnsi="黑体" w:eastAsia="黑体" w:cs="宋体"/>
                <w:color w:val="000000"/>
                <w:szCs w:val="21"/>
                <w:shd w:val="clear" w:color="auto" w:fill="FFFFFF"/>
              </w:rPr>
            </w:pPr>
            <w:r>
              <w:rPr>
                <w:rFonts w:hint="eastAsia" w:ascii="黑体" w:hAnsi="黑体" w:eastAsia="黑体" w:cs="宋体"/>
                <w:color w:val="000000"/>
                <w:kern w:val="0"/>
                <w:szCs w:val="21"/>
                <w:lang w:val="en-US" w:eastAsia="zh-CN"/>
              </w:rPr>
              <w:t>10月9日</w:t>
            </w:r>
            <w:r>
              <w:rPr>
                <w:rFonts w:hint="eastAsia" w:ascii="黑体" w:hAnsi="黑体" w:eastAsia="黑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0" w:hRule="atLeast"/>
        </w:trPr>
        <w:tc>
          <w:tcPr>
            <w:tcW w:w="197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黑体" w:hAnsi="黑体" w:eastAsia="黑体" w:cs="宋体"/>
                <w:color w:val="333333"/>
                <w:szCs w:val="21"/>
              </w:rPr>
            </w:pPr>
          </w:p>
        </w:tc>
        <w:tc>
          <w:tcPr>
            <w:tcW w:w="39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黑体" w:hAnsi="黑体" w:eastAsia="黑体" w:cs="宋体"/>
                <w:color w:val="333333"/>
                <w:kern w:val="0"/>
                <w:szCs w:val="21"/>
              </w:rPr>
            </w:pPr>
            <w:r>
              <w:rPr>
                <w:rFonts w:hint="eastAsia" w:ascii="黑体" w:hAnsi="黑体" w:eastAsia="黑体" w:cs="宋体"/>
                <w:color w:val="333333"/>
                <w:kern w:val="0"/>
                <w:szCs w:val="21"/>
                <w:lang w:eastAsia="zh-CN"/>
              </w:rPr>
              <w:t>大连外国语</w:t>
            </w:r>
            <w:r>
              <w:rPr>
                <w:rFonts w:hint="eastAsia" w:ascii="黑体" w:hAnsi="黑体" w:eastAsia="黑体" w:cs="宋体"/>
                <w:color w:val="333333"/>
                <w:kern w:val="0"/>
                <w:szCs w:val="21"/>
              </w:rPr>
              <w:t>大学</w:t>
            </w:r>
          </w:p>
        </w:tc>
        <w:tc>
          <w:tcPr>
            <w:tcW w:w="3260" w:type="dxa"/>
            <w:vMerge w:val="continue"/>
            <w:tcBorders>
              <w:left w:val="single" w:color="auto" w:sz="4" w:space="0"/>
              <w:right w:val="single" w:color="000000" w:sz="8" w:space="0"/>
            </w:tcBorders>
            <w:vAlign w:val="center"/>
          </w:tcPr>
          <w:p>
            <w:pPr>
              <w:snapToGrid w:val="0"/>
              <w:spacing w:line="400" w:lineRule="exact"/>
              <w:jc w:val="left"/>
              <w:rPr>
                <w:rFonts w:ascii="黑体" w:hAnsi="黑体" w:eastAsia="黑体" w:cs="宋体"/>
                <w:color w:val="333333"/>
                <w:szCs w:val="21"/>
              </w:rPr>
            </w:pPr>
          </w:p>
        </w:tc>
      </w:tr>
    </w:tbl>
    <w:p>
      <w:pPr>
        <w:snapToGrid w:val="0"/>
        <w:spacing w:before="60" w:after="60" w:line="400" w:lineRule="exact"/>
        <w:jc w:val="left"/>
        <w:rPr>
          <w:rFonts w:hint="eastAsia" w:ascii="黑体" w:hAnsi="黑体" w:eastAsia="黑体" w:cs="宋体"/>
          <w:b/>
          <w:bCs/>
          <w:color w:val="333333"/>
          <w:sz w:val="24"/>
          <w:szCs w:val="24"/>
        </w:rPr>
      </w:pPr>
    </w:p>
    <w:p>
      <w:pPr>
        <w:snapToGrid w:val="0"/>
        <w:spacing w:before="60" w:after="60" w:line="400" w:lineRule="exact"/>
        <w:jc w:val="left"/>
        <w:rPr>
          <w:rFonts w:hint="eastAsia" w:ascii="黑体" w:hAnsi="黑体" w:eastAsia="黑体" w:cs="宋体"/>
          <w:b/>
          <w:bCs/>
          <w:color w:val="333333"/>
          <w:sz w:val="24"/>
          <w:szCs w:val="24"/>
          <w:lang w:eastAsia="zh-CN"/>
        </w:rPr>
      </w:pPr>
      <w:r>
        <w:rPr>
          <w:rFonts w:hint="eastAsia" w:ascii="黑体" w:hAnsi="黑体" w:eastAsia="黑体" w:cs="宋体"/>
          <w:b/>
          <w:bCs/>
          <w:color w:val="333333"/>
          <w:sz w:val="24"/>
          <w:szCs w:val="24"/>
        </w:rPr>
        <w:t>五、联系我们</w:t>
      </w:r>
      <w:bookmarkStart w:id="0" w:name="_GoBack"/>
      <w:bookmarkEnd w:id="0"/>
      <w:r>
        <w:rPr>
          <w:rFonts w:hint="eastAsia" w:ascii="黑体" w:hAnsi="黑体" w:eastAsia="黑体" w:cs="宋体"/>
          <w:b/>
          <w:bCs/>
          <w:color w:val="333333"/>
          <w:sz w:val="24"/>
          <w:szCs w:val="24"/>
        </w:rPr>
        <w:br w:type="textWrapping"/>
      </w:r>
      <w:r>
        <w:rPr>
          <w:rFonts w:hint="eastAsia" w:ascii="黑体" w:hAnsi="黑体" w:eastAsia="黑体" w:cs="宋体"/>
          <w:b/>
          <w:bCs/>
          <w:color w:val="333333"/>
          <w:sz w:val="24"/>
          <w:szCs w:val="24"/>
          <w:lang w:eastAsia="zh-CN"/>
        </w:rPr>
        <w:t>公众号名片：</w:t>
      </w:r>
    </w:p>
    <w:p>
      <w:pPr>
        <w:snapToGrid w:val="0"/>
        <w:spacing w:before="60" w:after="60" w:line="400" w:lineRule="exact"/>
        <w:jc w:val="left"/>
        <w:rPr>
          <w:rFonts w:hint="eastAsia" w:ascii="黑体" w:hAnsi="黑体" w:eastAsia="黑体" w:cs="宋体"/>
          <w:color w:val="333333"/>
          <w:sz w:val="24"/>
          <w:szCs w:val="24"/>
        </w:rPr>
      </w:pPr>
      <w:r>
        <w:rPr>
          <w:rFonts w:hint="eastAsia" w:ascii="黑体" w:hAnsi="黑体" w:eastAsia="黑体" w:cs="宋体"/>
          <w:color w:val="333333"/>
          <w:sz w:val="24"/>
          <w:szCs w:val="24"/>
        </w:rPr>
        <w:drawing>
          <wp:anchor distT="0" distB="0" distL="114300" distR="114300" simplePos="0" relativeHeight="251659264" behindDoc="1" locked="0" layoutInCell="1" allowOverlap="1">
            <wp:simplePos x="0" y="0"/>
            <wp:positionH relativeFrom="column">
              <wp:posOffset>-38100</wp:posOffset>
            </wp:positionH>
            <wp:positionV relativeFrom="paragraph">
              <wp:posOffset>25400</wp:posOffset>
            </wp:positionV>
            <wp:extent cx="1431925" cy="1285875"/>
            <wp:effectExtent l="0" t="0" r="41275" b="9525"/>
            <wp:wrapTight wrapText="bothSides">
              <wp:wrapPolygon>
                <wp:start x="0" y="0"/>
                <wp:lineTo x="0" y="21333"/>
                <wp:lineTo x="21456" y="21333"/>
                <wp:lineTo x="2145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rcRect l="4090" t="4138" r="3681" b="2759"/>
                    <a:stretch>
                      <a:fillRect/>
                    </a:stretch>
                  </pic:blipFill>
                  <pic:spPr>
                    <a:xfrm>
                      <a:off x="0" y="0"/>
                      <a:ext cx="1431925" cy="1285875"/>
                    </a:xfrm>
                    <a:prstGeom prst="rect">
                      <a:avLst/>
                    </a:prstGeom>
                  </pic:spPr>
                </pic:pic>
              </a:graphicData>
            </a:graphic>
          </wp:anchor>
        </w:drawing>
      </w:r>
    </w:p>
    <w:p>
      <w:pPr>
        <w:snapToGrid w:val="0"/>
        <w:spacing w:before="60" w:after="60" w:line="400" w:lineRule="exact"/>
        <w:jc w:val="left"/>
        <w:rPr>
          <w:rFonts w:hint="eastAsia" w:ascii="黑体" w:hAnsi="黑体" w:eastAsia="黑体" w:cs="宋体"/>
          <w:color w:val="333333"/>
          <w:sz w:val="24"/>
          <w:szCs w:val="24"/>
        </w:rPr>
      </w:pPr>
    </w:p>
    <w:p>
      <w:pPr>
        <w:snapToGrid w:val="0"/>
        <w:spacing w:before="60" w:after="60" w:line="400" w:lineRule="exact"/>
        <w:jc w:val="left"/>
        <w:rPr>
          <w:rFonts w:hint="eastAsia" w:ascii="黑体" w:hAnsi="黑体" w:eastAsia="黑体" w:cs="宋体"/>
          <w:color w:val="333333"/>
          <w:sz w:val="24"/>
          <w:szCs w:val="24"/>
        </w:rPr>
      </w:pPr>
    </w:p>
    <w:p>
      <w:pPr>
        <w:snapToGrid w:val="0"/>
        <w:spacing w:before="60" w:after="60" w:line="400" w:lineRule="exact"/>
        <w:jc w:val="left"/>
        <w:rPr>
          <w:rFonts w:hint="eastAsia" w:ascii="黑体" w:hAnsi="黑体" w:eastAsia="黑体" w:cs="宋体"/>
          <w:color w:val="333333"/>
          <w:sz w:val="24"/>
          <w:szCs w:val="24"/>
        </w:rPr>
      </w:pPr>
    </w:p>
    <w:p>
      <w:pPr>
        <w:snapToGrid w:val="0"/>
        <w:spacing w:before="60" w:after="60" w:line="400" w:lineRule="exact"/>
        <w:jc w:val="left"/>
        <w:rPr>
          <w:rFonts w:hint="eastAsia" w:ascii="黑体" w:hAnsi="黑体" w:eastAsia="黑体" w:cs="宋体"/>
          <w:color w:val="333333"/>
          <w:sz w:val="24"/>
          <w:szCs w:val="24"/>
        </w:rPr>
      </w:pPr>
    </w:p>
    <w:p>
      <w:pPr>
        <w:snapToGrid w:val="0"/>
        <w:spacing w:before="60" w:after="60" w:line="400" w:lineRule="exact"/>
        <w:jc w:val="left"/>
        <w:rPr>
          <w:rFonts w:hint="eastAsia" w:ascii="黑体" w:hAnsi="黑体" w:eastAsia="黑体" w:cs="宋体"/>
          <w:b/>
          <w:bCs/>
          <w:color w:val="333333"/>
          <w:sz w:val="24"/>
          <w:szCs w:val="24"/>
          <w:lang w:eastAsia="zh-CN"/>
        </w:rPr>
      </w:pPr>
      <w:r>
        <w:rPr>
          <w:rFonts w:hint="eastAsia" w:ascii="黑体" w:hAnsi="黑体" w:eastAsia="黑体" w:cs="宋体"/>
          <w:b/>
          <w:bCs/>
          <w:color w:val="333333"/>
          <w:sz w:val="24"/>
          <w:szCs w:val="24"/>
          <w:lang w:eastAsia="zh-CN"/>
        </w:rPr>
        <w:t>移动端网申二维码：</w:t>
      </w:r>
    </w:p>
    <w:p>
      <w:pPr>
        <w:snapToGrid w:val="0"/>
        <w:spacing w:before="60" w:after="60" w:line="400" w:lineRule="exact"/>
        <w:jc w:val="left"/>
        <w:rPr>
          <w:rFonts w:hint="eastAsia" w:ascii="黑体" w:hAnsi="黑体" w:eastAsia="黑体" w:cs="宋体"/>
          <w:color w:val="333333"/>
          <w:sz w:val="24"/>
          <w:szCs w:val="24"/>
        </w:rPr>
      </w:pPr>
      <w:r>
        <w:drawing>
          <wp:anchor distT="0" distB="0" distL="114300" distR="114300" simplePos="0" relativeHeight="251660288" behindDoc="1" locked="0" layoutInCell="1" allowOverlap="1">
            <wp:simplePos x="0" y="0"/>
            <wp:positionH relativeFrom="column">
              <wp:posOffset>-38100</wp:posOffset>
            </wp:positionH>
            <wp:positionV relativeFrom="paragraph">
              <wp:posOffset>12700</wp:posOffset>
            </wp:positionV>
            <wp:extent cx="1468120" cy="1279525"/>
            <wp:effectExtent l="0" t="0" r="5080" b="15875"/>
            <wp:wrapTight wrapText="bothSides">
              <wp:wrapPolygon>
                <wp:start x="0" y="0"/>
                <wp:lineTo x="0" y="21439"/>
                <wp:lineTo x="21488" y="21439"/>
                <wp:lineTo x="21488" y="0"/>
                <wp:lineTo x="0" y="0"/>
              </wp:wrapPolygon>
            </wp:wrapTight>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rot="21600000">
                      <a:off x="0" y="0"/>
                      <a:ext cx="1468120" cy="1279525"/>
                    </a:xfrm>
                    <a:prstGeom prst="rect">
                      <a:avLst/>
                    </a:prstGeom>
                  </pic:spPr>
                </pic:pic>
              </a:graphicData>
            </a:graphic>
          </wp:anchor>
        </w:drawing>
      </w:r>
    </w:p>
    <w:p>
      <w:pPr>
        <w:snapToGrid w:val="0"/>
        <w:spacing w:before="60" w:after="60" w:line="400" w:lineRule="exact"/>
        <w:jc w:val="left"/>
        <w:rPr>
          <w:rFonts w:hint="eastAsia" w:ascii="黑体" w:hAnsi="黑体" w:eastAsia="黑体" w:cs="宋体"/>
          <w:color w:val="333333"/>
          <w:sz w:val="24"/>
          <w:szCs w:val="24"/>
        </w:rPr>
      </w:pPr>
    </w:p>
    <w:p>
      <w:pPr>
        <w:snapToGrid w:val="0"/>
        <w:spacing w:before="60" w:after="60" w:line="400" w:lineRule="exact"/>
        <w:jc w:val="left"/>
        <w:rPr>
          <w:rFonts w:hint="eastAsia" w:ascii="黑体" w:hAnsi="黑体" w:eastAsia="黑体" w:cs="宋体"/>
          <w:color w:val="333333"/>
          <w:sz w:val="24"/>
          <w:szCs w:val="24"/>
        </w:rPr>
      </w:pPr>
    </w:p>
    <w:p>
      <w:pPr>
        <w:snapToGrid w:val="0"/>
        <w:spacing w:before="60" w:after="60" w:line="400" w:lineRule="exact"/>
        <w:jc w:val="left"/>
        <w:rPr>
          <w:rFonts w:hint="eastAsia" w:ascii="黑体" w:hAnsi="黑体" w:eastAsia="黑体" w:cs="宋体"/>
          <w:color w:val="333333"/>
          <w:sz w:val="24"/>
          <w:szCs w:val="24"/>
        </w:rPr>
      </w:pPr>
    </w:p>
    <w:p>
      <w:pPr>
        <w:snapToGrid w:val="0"/>
        <w:spacing w:before="60" w:after="60" w:line="400" w:lineRule="exact"/>
        <w:jc w:val="left"/>
        <w:rPr>
          <w:rFonts w:hint="eastAsia" w:ascii="黑体" w:hAnsi="黑体" w:eastAsia="黑体" w:cs="宋体"/>
          <w:color w:val="333333"/>
          <w:sz w:val="24"/>
          <w:szCs w:val="24"/>
        </w:rPr>
      </w:pPr>
    </w:p>
    <w:p>
      <w:pPr>
        <w:snapToGrid w:val="0"/>
        <w:spacing w:before="60" w:after="60" w:line="400" w:lineRule="exact"/>
        <w:jc w:val="left"/>
        <w:rPr>
          <w:rFonts w:hint="eastAsia" w:ascii="黑体" w:hAnsi="黑体" w:eastAsia="黑体" w:cs="宋体"/>
          <w:b/>
          <w:bCs/>
          <w:color w:val="333333"/>
          <w:sz w:val="24"/>
          <w:szCs w:val="24"/>
          <w:lang w:eastAsia="zh-CN"/>
        </w:rPr>
      </w:pPr>
      <w:r>
        <w:rPr>
          <w:rFonts w:hint="eastAsia" w:ascii="黑体" w:hAnsi="黑体" w:eastAsia="黑体" w:cs="宋体"/>
          <w:b/>
          <w:bCs/>
          <w:color w:val="333333"/>
          <w:sz w:val="24"/>
          <w:szCs w:val="24"/>
          <w:lang w:eastAsia="zh-CN"/>
        </w:rPr>
        <w:t>校招QQ交流群二维码：</w:t>
      </w:r>
    </w:p>
    <w:p>
      <w:pPr>
        <w:snapToGrid w:val="0"/>
        <w:spacing w:before="60" w:after="60" w:line="400" w:lineRule="exact"/>
        <w:jc w:val="left"/>
        <w:rPr>
          <w:rFonts w:hint="eastAsia" w:ascii="黑体" w:hAnsi="黑体" w:eastAsia="黑体" w:cs="宋体"/>
          <w:color w:val="333333"/>
          <w:sz w:val="24"/>
          <w:szCs w:val="24"/>
        </w:rPr>
      </w:pPr>
      <w:r>
        <w:drawing>
          <wp:anchor distT="0" distB="0" distL="114300" distR="114300" simplePos="0" relativeHeight="251661312" behindDoc="1" locked="0" layoutInCell="1" allowOverlap="1">
            <wp:simplePos x="0" y="0"/>
            <wp:positionH relativeFrom="column">
              <wp:posOffset>-57150</wp:posOffset>
            </wp:positionH>
            <wp:positionV relativeFrom="paragraph">
              <wp:posOffset>26035</wp:posOffset>
            </wp:positionV>
            <wp:extent cx="1550670" cy="1285240"/>
            <wp:effectExtent l="0" t="0" r="11430" b="10160"/>
            <wp:wrapTight wrapText="bothSides">
              <wp:wrapPolygon>
                <wp:start x="0" y="0"/>
                <wp:lineTo x="0" y="21344"/>
                <wp:lineTo x="21405" y="21344"/>
                <wp:lineTo x="21405" y="0"/>
                <wp:lineTo x="0" y="0"/>
              </wp:wrapPolygon>
            </wp:wrapTight>
            <wp:docPr id="3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pic:cNvPicPr>
                      <a:picLocks noChangeAspect="1"/>
                    </pic:cNvPicPr>
                  </pic:nvPicPr>
                  <pic:blipFill>
                    <a:blip r:embed="rId7"/>
                    <a:srcRect l="11960" t="37364" r="11823" b="20269"/>
                    <a:stretch>
                      <a:fillRect/>
                    </a:stretch>
                  </pic:blipFill>
                  <pic:spPr>
                    <a:xfrm rot="21600000">
                      <a:off x="0" y="0"/>
                      <a:ext cx="1550670" cy="1285240"/>
                    </a:xfrm>
                    <a:prstGeom prst="rect">
                      <a:avLst/>
                    </a:prstGeom>
                  </pic:spPr>
                </pic:pic>
              </a:graphicData>
            </a:graphic>
          </wp:anchor>
        </w:drawing>
      </w:r>
    </w:p>
    <w:p>
      <w:pPr>
        <w:snapToGrid w:val="0"/>
        <w:spacing w:before="60" w:after="60" w:line="400" w:lineRule="exact"/>
        <w:jc w:val="left"/>
        <w:rPr>
          <w:rFonts w:hint="eastAsia" w:ascii="黑体" w:hAnsi="黑体" w:eastAsia="黑体" w:cs="宋体"/>
          <w:color w:val="333333"/>
          <w:sz w:val="24"/>
          <w:szCs w:val="24"/>
        </w:rPr>
      </w:pPr>
    </w:p>
    <w:p>
      <w:pPr>
        <w:snapToGrid w:val="0"/>
        <w:spacing w:before="60" w:after="60" w:line="400" w:lineRule="exact"/>
        <w:jc w:val="left"/>
        <w:rPr>
          <w:rFonts w:hint="eastAsia" w:ascii="黑体" w:hAnsi="黑体" w:eastAsia="黑体" w:cs="宋体"/>
          <w:color w:val="333333"/>
          <w:sz w:val="24"/>
          <w:szCs w:val="24"/>
        </w:rPr>
      </w:pPr>
    </w:p>
    <w:p>
      <w:pPr>
        <w:snapToGrid w:val="0"/>
        <w:spacing w:before="60" w:after="60" w:line="400" w:lineRule="exact"/>
        <w:jc w:val="left"/>
        <w:rPr>
          <w:rFonts w:hint="eastAsia" w:ascii="黑体" w:hAnsi="黑体" w:eastAsia="黑体" w:cs="宋体"/>
          <w:color w:val="333333"/>
          <w:sz w:val="24"/>
          <w:szCs w:val="24"/>
        </w:rPr>
      </w:pPr>
    </w:p>
    <w:p>
      <w:pPr>
        <w:snapToGrid w:val="0"/>
        <w:spacing w:before="60" w:after="60" w:line="400" w:lineRule="exact"/>
        <w:jc w:val="left"/>
        <w:rPr>
          <w:rFonts w:hint="eastAsia" w:ascii="黑体" w:hAnsi="黑体" w:eastAsia="黑体" w:cs="宋体"/>
          <w:color w:val="333333"/>
          <w:sz w:val="24"/>
          <w:szCs w:val="24"/>
        </w:rPr>
      </w:pPr>
    </w:p>
    <w:p>
      <w:pPr>
        <w:snapToGrid w:val="0"/>
        <w:spacing w:before="60" w:after="60" w:line="400" w:lineRule="exact"/>
        <w:jc w:val="left"/>
        <w:rPr>
          <w:rFonts w:ascii="黑体" w:hAnsi="黑体" w:eastAsia="黑体" w:cs="宋体"/>
          <w:color w:val="333333"/>
          <w:sz w:val="24"/>
          <w:szCs w:val="24"/>
        </w:rPr>
      </w:pPr>
      <w:r>
        <w:rPr>
          <w:rFonts w:hint="eastAsia" w:ascii="黑体" w:hAnsi="黑体" w:eastAsia="黑体" w:cs="宋体"/>
          <w:color w:val="333333"/>
          <w:sz w:val="24"/>
          <w:szCs w:val="24"/>
        </w:rPr>
        <w:t xml:space="preserve">公司地址：广东省佛山市祖庙路16号日丰大厦（邮编：528000）                    </w:t>
      </w:r>
    </w:p>
    <w:p>
      <w:pPr>
        <w:snapToGrid w:val="0"/>
        <w:spacing w:before="60" w:after="60" w:line="400" w:lineRule="exact"/>
        <w:rPr>
          <w:rFonts w:ascii="黑体" w:hAnsi="黑体" w:eastAsia="黑体" w:cs="宋体"/>
          <w:color w:val="333333"/>
          <w:sz w:val="24"/>
          <w:szCs w:val="24"/>
        </w:rPr>
      </w:pPr>
      <w:r>
        <w:rPr>
          <w:rFonts w:hint="eastAsia" w:ascii="黑体" w:hAnsi="黑体" w:eastAsia="黑体" w:cs="宋体"/>
          <w:color w:val="333333"/>
          <w:sz w:val="24"/>
          <w:szCs w:val="24"/>
        </w:rPr>
        <w:t xml:space="preserve">联系电话：0757-83388090     </w:t>
      </w:r>
      <w:r>
        <w:rPr>
          <w:rFonts w:hint="eastAsia" w:ascii="黑体" w:hAnsi="黑体" w:eastAsia="黑体" w:cs="宋体"/>
          <w:color w:val="333333"/>
          <w:sz w:val="24"/>
          <w:szCs w:val="24"/>
        </w:rPr>
        <w:br w:type="textWrapping"/>
      </w:r>
      <w:r>
        <w:rPr>
          <w:rFonts w:hint="eastAsia" w:ascii="黑体" w:hAnsi="黑体" w:eastAsia="黑体" w:cs="宋体"/>
          <w:color w:val="333333"/>
          <w:sz w:val="24"/>
          <w:szCs w:val="24"/>
        </w:rPr>
        <w:t>联 系 人：</w:t>
      </w:r>
      <w:r>
        <w:rPr>
          <w:rFonts w:hint="eastAsia" w:ascii="黑体" w:hAnsi="黑体" w:eastAsia="黑体" w:cs="宋体"/>
          <w:color w:val="333333"/>
          <w:sz w:val="24"/>
          <w:szCs w:val="24"/>
          <w:lang w:eastAsia="zh-CN"/>
        </w:rPr>
        <w:t>苏</w:t>
      </w:r>
      <w:r>
        <w:rPr>
          <w:rFonts w:hint="eastAsia" w:ascii="黑体" w:hAnsi="黑体" w:eastAsia="黑体" w:cs="宋体"/>
          <w:color w:val="333333"/>
          <w:sz w:val="24"/>
          <w:szCs w:val="24"/>
        </w:rPr>
        <w:t>小姐</w:t>
      </w:r>
    </w:p>
    <w:p>
      <w:pPr>
        <w:snapToGrid w:val="0"/>
        <w:spacing w:before="60" w:after="60" w:line="400" w:lineRule="exact"/>
        <w:rPr>
          <w:rFonts w:ascii="黑体" w:hAnsi="黑体" w:eastAsia="黑体" w:cs="宋体"/>
          <w:color w:val="0000FF"/>
          <w:sz w:val="24"/>
          <w:szCs w:val="24"/>
        </w:rPr>
      </w:pPr>
      <w:r>
        <w:rPr>
          <w:rFonts w:hint="eastAsia" w:ascii="黑体" w:hAnsi="黑体" w:eastAsia="黑体" w:cs="宋体"/>
          <w:color w:val="333333"/>
          <w:sz w:val="24"/>
          <w:szCs w:val="24"/>
        </w:rPr>
        <w:t>更多详情请登录日丰集团官网了解：</w:t>
      </w:r>
      <w:r>
        <w:rPr>
          <w:b/>
          <w:bCs/>
          <w:highlight w:val="yellow"/>
        </w:rPr>
        <w:fldChar w:fldCharType="begin"/>
      </w:r>
      <w:r>
        <w:rPr>
          <w:b/>
          <w:bCs/>
          <w:highlight w:val="yellow"/>
        </w:rPr>
        <w:instrText xml:space="preserve"> HYPERLINK "https://www.rifeng.com.cn/" </w:instrText>
      </w:r>
      <w:r>
        <w:rPr>
          <w:b/>
          <w:bCs/>
          <w:highlight w:val="yellow"/>
        </w:rPr>
        <w:fldChar w:fldCharType="separate"/>
      </w:r>
      <w:r>
        <w:rPr>
          <w:rStyle w:val="7"/>
          <w:rFonts w:ascii="黑体" w:hAnsi="黑体" w:eastAsia="黑体" w:cs="宋体"/>
          <w:b/>
          <w:bCs/>
          <w:sz w:val="24"/>
          <w:szCs w:val="24"/>
          <w:highlight w:val="yellow"/>
        </w:rPr>
        <w:t>https://www.rifeng.com.cn/</w:t>
      </w:r>
      <w:r>
        <w:rPr>
          <w:rStyle w:val="7"/>
          <w:rFonts w:ascii="黑体" w:hAnsi="黑体" w:eastAsia="黑体" w:cs="宋体"/>
          <w:b/>
          <w:bCs/>
          <w:sz w:val="24"/>
          <w:szCs w:val="24"/>
          <w:highlight w:val="yellow"/>
        </w:rPr>
        <w:fldChar w:fldCharType="end"/>
      </w:r>
    </w:p>
    <w:p>
      <w:pPr>
        <w:snapToGrid w:val="0"/>
        <w:spacing w:before="60" w:after="60" w:line="400" w:lineRule="exact"/>
        <w:rPr>
          <w:rFonts w:hint="eastAsia" w:ascii="黑体" w:hAnsi="黑体" w:eastAsia="黑体" w:cs="宋体"/>
          <w:color w:val="333333"/>
          <w:sz w:val="24"/>
          <w:szCs w:val="24"/>
          <w:lang w:eastAsia="zh-CN"/>
        </w:rPr>
      </w:pPr>
      <w:r>
        <w:rPr>
          <w:rFonts w:hint="eastAsia" w:ascii="黑体" w:hAnsi="黑体" w:eastAsia="黑体" w:cs="宋体"/>
          <w:color w:val="333333"/>
          <w:sz w:val="24"/>
          <w:szCs w:val="24"/>
        </w:rPr>
        <w:t>或可关注日丰集团人资官微“日丰荟”了解</w:t>
      </w:r>
      <w:r>
        <w:rPr>
          <w:rFonts w:hint="eastAsia" w:ascii="黑体" w:hAnsi="黑体" w:eastAsia="黑体" w:cs="宋体"/>
          <w:color w:val="333333"/>
          <w:sz w:val="24"/>
          <w:szCs w:val="24"/>
          <w:lang w:eastAsia="zh-CN"/>
        </w:rPr>
        <w:t>详细</w:t>
      </w:r>
      <w:r>
        <w:rPr>
          <w:rFonts w:hint="eastAsia" w:ascii="黑体" w:hAnsi="黑体" w:eastAsia="黑体" w:cs="宋体"/>
          <w:color w:val="333333"/>
          <w:sz w:val="24"/>
          <w:szCs w:val="24"/>
        </w:rPr>
        <w:t>信息</w:t>
      </w:r>
      <w:r>
        <w:rPr>
          <w:rFonts w:hint="eastAsia" w:ascii="黑体" w:hAnsi="黑体" w:eastAsia="黑体" w:cs="宋体"/>
          <w:color w:val="333333"/>
          <w:sz w:val="24"/>
          <w:szCs w:val="24"/>
          <w:lang w:eastAsia="zh-CN"/>
        </w:rPr>
        <w:t>！</w:t>
      </w:r>
    </w:p>
    <w:p>
      <w:pPr>
        <w:snapToGrid w:val="0"/>
        <w:spacing w:before="60" w:after="60" w:line="400" w:lineRule="exact"/>
        <w:rPr>
          <w:rFonts w:ascii="黑体" w:hAnsi="黑体" w:eastAsia="黑体" w:cs="宋体"/>
          <w:color w:val="333333"/>
          <w:sz w:val="24"/>
          <w:szCs w:val="24"/>
        </w:rPr>
      </w:pPr>
    </w:p>
    <w:p>
      <w:pPr>
        <w:snapToGrid w:val="0"/>
        <w:spacing w:before="60" w:after="60" w:line="400" w:lineRule="exact"/>
        <w:rPr>
          <w:rFonts w:ascii="黑体" w:hAnsi="黑体" w:eastAsia="黑体" w:cs="宋体"/>
          <w:color w:val="333333"/>
          <w:sz w:val="24"/>
          <w:szCs w:val="24"/>
        </w:rPr>
      </w:pPr>
    </w:p>
    <w:p>
      <w:pPr>
        <w:snapToGrid w:val="0"/>
        <w:spacing w:before="60" w:after="60" w:line="400" w:lineRule="exact"/>
        <w:jc w:val="right"/>
        <w:rPr>
          <w:rFonts w:ascii="黑体" w:hAnsi="黑体" w:eastAsia="黑体" w:cs="宋体"/>
          <w:color w:val="333333"/>
          <w:sz w:val="24"/>
          <w:szCs w:val="24"/>
        </w:rPr>
      </w:pPr>
      <w:r>
        <w:rPr>
          <w:rFonts w:hint="eastAsia" w:ascii="黑体" w:hAnsi="黑体" w:eastAsia="黑体" w:cs="宋体"/>
          <w:color w:val="333333"/>
          <w:sz w:val="24"/>
          <w:szCs w:val="24"/>
        </w:rPr>
        <w:t xml:space="preserve">                                                       日丰企业集团有限公司</w:t>
      </w:r>
    </w:p>
    <w:p>
      <w:pPr>
        <w:snapToGrid w:val="0"/>
        <w:spacing w:before="60" w:after="60" w:line="400" w:lineRule="exact"/>
        <w:jc w:val="right"/>
        <w:rPr>
          <w:rFonts w:ascii="黑体" w:hAnsi="黑体" w:eastAsia="黑体" w:cs="宋体"/>
          <w:color w:val="333333"/>
          <w:sz w:val="24"/>
          <w:szCs w:val="24"/>
        </w:rPr>
      </w:pPr>
      <w:r>
        <w:rPr>
          <w:rFonts w:hint="eastAsia" w:ascii="黑体" w:hAnsi="黑体" w:eastAsia="黑体" w:cs="宋体"/>
          <w:color w:val="333333"/>
          <w:sz w:val="24"/>
          <w:szCs w:val="24"/>
        </w:rPr>
        <w:t xml:space="preserve">                                                                人力资源部</w:t>
      </w:r>
    </w:p>
    <w:p>
      <w:pPr>
        <w:snapToGrid w:val="0"/>
        <w:spacing w:before="60" w:after="60" w:line="400" w:lineRule="exact"/>
        <w:jc w:val="right"/>
        <w:rPr>
          <w:rFonts w:ascii="黑体" w:hAnsi="黑体" w:eastAsia="黑体" w:cs="宋体"/>
          <w:color w:val="333333"/>
          <w:sz w:val="24"/>
          <w:szCs w:val="24"/>
        </w:rPr>
      </w:pPr>
      <w:r>
        <w:rPr>
          <w:rFonts w:hint="eastAsia" w:ascii="黑体" w:hAnsi="黑体" w:eastAsia="黑体" w:cs="宋体"/>
          <w:color w:val="333333"/>
          <w:sz w:val="24"/>
          <w:szCs w:val="24"/>
        </w:rPr>
        <w:t xml:space="preserve">                                                                202</w:t>
      </w:r>
      <w:r>
        <w:rPr>
          <w:rFonts w:hint="eastAsia" w:ascii="黑体" w:hAnsi="黑体" w:eastAsia="黑体" w:cs="宋体"/>
          <w:color w:val="333333"/>
          <w:sz w:val="24"/>
          <w:szCs w:val="24"/>
          <w:lang w:val="en-US" w:eastAsia="zh-CN"/>
        </w:rPr>
        <w:t>5</w:t>
      </w:r>
      <w:r>
        <w:rPr>
          <w:rFonts w:hint="eastAsia" w:ascii="黑体" w:hAnsi="黑体" w:eastAsia="黑体" w:cs="宋体"/>
          <w:color w:val="333333"/>
          <w:sz w:val="24"/>
          <w:szCs w:val="24"/>
        </w:rPr>
        <w:t>年8月</w:t>
      </w:r>
    </w:p>
    <w:sectPr>
      <w:headerReference r:id="rId3" w:type="default"/>
      <w:pgSz w:w="11906" w:h="16838"/>
      <w:pgMar w:top="851" w:right="1418" w:bottom="1134" w:left="141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60" w:after="60" w:line="312" w:lineRule="auto"/>
      <w:jc w:val="left"/>
      <w:rPr>
        <w:rFonts w:ascii="宋体" w:hAnsi="宋体" w:eastAsia="宋体"/>
        <w:color w:val="333333"/>
        <w:sz w:val="18"/>
        <w:szCs w:val="18"/>
      </w:rPr>
    </w:pPr>
    <w:r>
      <w:drawing>
        <wp:inline distT="0" distB="0" distL="0" distR="0">
          <wp:extent cx="819150" cy="22860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19150" cy="228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GQ0YzY5OGM5MDQzNDkwNjRhNThjY2YzMWMyYTEifQ=="/>
  </w:docVars>
  <w:rsids>
    <w:rsidRoot w:val="00BA0C1A"/>
    <w:rsid w:val="00017AFF"/>
    <w:rsid w:val="00062EE6"/>
    <w:rsid w:val="00073245"/>
    <w:rsid w:val="000C51B7"/>
    <w:rsid w:val="001B7CA8"/>
    <w:rsid w:val="00216EB9"/>
    <w:rsid w:val="00405636"/>
    <w:rsid w:val="00501D1C"/>
    <w:rsid w:val="00516A42"/>
    <w:rsid w:val="00552C09"/>
    <w:rsid w:val="0059531B"/>
    <w:rsid w:val="005D4535"/>
    <w:rsid w:val="00616505"/>
    <w:rsid w:val="0062213C"/>
    <w:rsid w:val="00633F40"/>
    <w:rsid w:val="006549AD"/>
    <w:rsid w:val="00684D9C"/>
    <w:rsid w:val="007C1C05"/>
    <w:rsid w:val="00862F70"/>
    <w:rsid w:val="008D03D3"/>
    <w:rsid w:val="00972D34"/>
    <w:rsid w:val="009D155B"/>
    <w:rsid w:val="00A60633"/>
    <w:rsid w:val="00A7656A"/>
    <w:rsid w:val="00AC1E62"/>
    <w:rsid w:val="00B06548"/>
    <w:rsid w:val="00BA0C1A"/>
    <w:rsid w:val="00C061CB"/>
    <w:rsid w:val="00C604EC"/>
    <w:rsid w:val="00DE4446"/>
    <w:rsid w:val="00DE69A7"/>
    <w:rsid w:val="00E26251"/>
    <w:rsid w:val="00E546E7"/>
    <w:rsid w:val="00E72C51"/>
    <w:rsid w:val="00EA1EE8"/>
    <w:rsid w:val="00F53662"/>
    <w:rsid w:val="00F64355"/>
    <w:rsid w:val="016874B2"/>
    <w:rsid w:val="020F5E4F"/>
    <w:rsid w:val="03063A69"/>
    <w:rsid w:val="032F2624"/>
    <w:rsid w:val="04E377CC"/>
    <w:rsid w:val="083D07F0"/>
    <w:rsid w:val="0FAE6C29"/>
    <w:rsid w:val="105E3B74"/>
    <w:rsid w:val="14152D33"/>
    <w:rsid w:val="1C2C4424"/>
    <w:rsid w:val="1CD54CE6"/>
    <w:rsid w:val="1DEC38DC"/>
    <w:rsid w:val="22CF0F38"/>
    <w:rsid w:val="27DA0EAD"/>
    <w:rsid w:val="27DB7A1D"/>
    <w:rsid w:val="2C866C92"/>
    <w:rsid w:val="2D3F4997"/>
    <w:rsid w:val="30456175"/>
    <w:rsid w:val="317038E6"/>
    <w:rsid w:val="32794A1C"/>
    <w:rsid w:val="34C40CDE"/>
    <w:rsid w:val="351A6BEB"/>
    <w:rsid w:val="36772279"/>
    <w:rsid w:val="375F6BFE"/>
    <w:rsid w:val="3795053A"/>
    <w:rsid w:val="38564D51"/>
    <w:rsid w:val="3961212F"/>
    <w:rsid w:val="39956ED1"/>
    <w:rsid w:val="3A500759"/>
    <w:rsid w:val="3AE74C19"/>
    <w:rsid w:val="3FD930D9"/>
    <w:rsid w:val="421B164C"/>
    <w:rsid w:val="434067C1"/>
    <w:rsid w:val="43B41388"/>
    <w:rsid w:val="4BFF6D94"/>
    <w:rsid w:val="4CA30BBC"/>
    <w:rsid w:val="4D534390"/>
    <w:rsid w:val="4E41068C"/>
    <w:rsid w:val="4EA813C2"/>
    <w:rsid w:val="50923F6D"/>
    <w:rsid w:val="51D07B4F"/>
    <w:rsid w:val="51D6733E"/>
    <w:rsid w:val="568D20C3"/>
    <w:rsid w:val="56903F5F"/>
    <w:rsid w:val="572B3C88"/>
    <w:rsid w:val="591E1CF6"/>
    <w:rsid w:val="5CB1146E"/>
    <w:rsid w:val="5F4E71AE"/>
    <w:rsid w:val="60455DBA"/>
    <w:rsid w:val="61C8375E"/>
    <w:rsid w:val="62EF6F21"/>
    <w:rsid w:val="67FA1AEA"/>
    <w:rsid w:val="68473F2D"/>
    <w:rsid w:val="6B833C3B"/>
    <w:rsid w:val="6BEC15C4"/>
    <w:rsid w:val="6C111246"/>
    <w:rsid w:val="6CD429A0"/>
    <w:rsid w:val="6EAF13B0"/>
    <w:rsid w:val="71061E72"/>
    <w:rsid w:val="718129CA"/>
    <w:rsid w:val="721C57B2"/>
    <w:rsid w:val="74297851"/>
    <w:rsid w:val="758019E0"/>
    <w:rsid w:val="75DE3D55"/>
    <w:rsid w:val="79464C25"/>
    <w:rsid w:val="79D02741"/>
    <w:rsid w:val="7A3B2499"/>
    <w:rsid w:val="7A4B2803"/>
    <w:rsid w:val="7E6C693B"/>
    <w:rsid w:val="7ECF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u w:val="single"/>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5296</Words>
  <Characters>5484</Characters>
  <Lines>19</Lines>
  <Paragraphs>5</Paragraphs>
  <TotalTime>77</TotalTime>
  <ScaleCrop>false</ScaleCrop>
  <LinksUpToDate>false</LinksUpToDate>
  <CharactersWithSpaces>5709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苏映淳</cp:lastModifiedBy>
  <dcterms:modified xsi:type="dcterms:W3CDTF">2025-08-26T09:12:20Z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B5E99A28A976492CBA220B9D7A4BF010</vt:lpwstr>
  </property>
</Properties>
</file>